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CD6023" w:rsidRDefault="002A4BB8" w:rsidP="002A4BB8">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211474">
        <w:rPr>
          <w:rFonts w:ascii="Cambria" w:eastAsiaTheme="minorEastAsia" w:hAnsi="Cambria" w:cs="Arial" w:hint="eastAsia"/>
          <w:bCs/>
          <w:sz w:val="24"/>
          <w:szCs w:val="24"/>
          <w:lang w:val="en-US" w:eastAsia="zh-CN"/>
        </w:rPr>
        <w:t xml:space="preserve">5   </w:t>
      </w:r>
      <w:r w:rsidR="00625058">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w:t>
      </w:r>
      <w:r w:rsidR="001D1C75">
        <w:rPr>
          <w:rFonts w:ascii="Cambria" w:eastAsiaTheme="minorEastAsia" w:hAnsi="Cambria" w:cs="Arial" w:hint="eastAsia"/>
          <w:bCs/>
          <w:sz w:val="24"/>
          <w:szCs w:val="24"/>
          <w:lang w:eastAsia="zh-CN"/>
        </w:rPr>
        <w:t>4</w:t>
      </w:r>
      <w:r w:rsidRPr="007E0601">
        <w:rPr>
          <w:rFonts w:ascii="Cambria" w:hAnsi="Cambria" w:cs="Arial"/>
          <w:bCs/>
          <w:sz w:val="24"/>
          <w:szCs w:val="24"/>
        </w:rPr>
        <w:t>-</w:t>
      </w:r>
      <w:r w:rsidR="004E35EC">
        <w:rPr>
          <w:rFonts w:ascii="Cambria" w:eastAsiaTheme="minorEastAsia" w:hAnsi="Cambria" w:cs="Arial" w:hint="eastAsia"/>
          <w:bCs/>
          <w:sz w:val="24"/>
          <w:szCs w:val="24"/>
          <w:lang w:eastAsia="zh-CN"/>
        </w:rPr>
        <w:t>1</w:t>
      </w:r>
      <w:r w:rsidR="00017C4E">
        <w:rPr>
          <w:rFonts w:ascii="Cambria" w:eastAsiaTheme="minorEastAsia" w:hAnsi="Cambria" w:cs="Arial" w:hint="eastAsia"/>
          <w:bCs/>
          <w:sz w:val="24"/>
          <w:szCs w:val="24"/>
          <w:lang w:eastAsia="zh-CN"/>
        </w:rPr>
        <w:t>5</w:t>
      </w:r>
      <w:r w:rsidR="00211474">
        <w:rPr>
          <w:rFonts w:ascii="Cambria" w:eastAsiaTheme="minorEastAsia" w:hAnsi="Cambria" w:cs="Arial" w:hint="eastAsia"/>
          <w:bCs/>
          <w:sz w:val="24"/>
          <w:szCs w:val="24"/>
          <w:lang w:eastAsia="zh-CN"/>
        </w:rPr>
        <w:t>3291</w:t>
      </w:r>
    </w:p>
    <w:p w:rsidR="0039308C" w:rsidRPr="009954AD" w:rsidRDefault="00211474" w:rsidP="0039308C">
      <w:pPr>
        <w:pStyle w:val="a3"/>
        <w:tabs>
          <w:tab w:val="right" w:pos="10440"/>
          <w:tab w:val="right" w:pos="13323"/>
        </w:tabs>
        <w:rPr>
          <w:rFonts w:ascii="Cambria" w:eastAsiaTheme="minorEastAsia" w:hAnsi="Cambria" w:cs="Arial"/>
          <w:bCs/>
          <w:sz w:val="24"/>
          <w:szCs w:val="24"/>
          <w:lang w:val="en-US" w:eastAsia="zh-CN"/>
        </w:rPr>
      </w:pPr>
      <w:r w:rsidRPr="00211474">
        <w:rPr>
          <w:rFonts w:ascii="Cambria" w:eastAsia="宋体" w:hAnsi="Cambria" w:cs="Arial"/>
          <w:bCs/>
          <w:sz w:val="24"/>
          <w:szCs w:val="24"/>
          <w:lang w:val="en-US" w:eastAsia="zh-CN"/>
        </w:rPr>
        <w:t>Fukuoka, Japan, 25 – 29 May, 2015</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D1C75">
        <w:rPr>
          <w:rFonts w:ascii="Cambria" w:eastAsiaTheme="minorEastAsia" w:hAnsi="Cambria" w:cs="Arial" w:hint="eastAsia"/>
          <w:b/>
          <w:sz w:val="22"/>
          <w:szCs w:val="22"/>
          <w:lang w:val="en-US" w:eastAsia="zh-CN"/>
        </w:rPr>
        <w:t>6.6</w:t>
      </w:r>
      <w:r w:rsidR="00211474">
        <w:rPr>
          <w:rFonts w:ascii="Cambria" w:eastAsiaTheme="minorEastAsia" w:hAnsi="Cambria" w:cs="Arial" w:hint="eastAsia"/>
          <w:b/>
          <w:sz w:val="22"/>
          <w:szCs w:val="22"/>
          <w:lang w:val="en-US" w:eastAsia="zh-CN"/>
        </w:rPr>
        <w:t>.2</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8C5E09" w:rsidRDefault="00FE6BD2" w:rsidP="008C5E09">
      <w:pPr>
        <w:tabs>
          <w:tab w:val="left" w:pos="1985"/>
        </w:tabs>
        <w:ind w:left="1980" w:hanging="1980"/>
        <w:rPr>
          <w:rFonts w:ascii="Cambria" w:eastAsiaTheme="minorEastAsia" w:hAnsi="Cambria" w:cs="Arial"/>
          <w:b/>
          <w:bCs/>
          <w:sz w:val="22"/>
          <w:szCs w:val="22"/>
          <w:lang w:val="en-US" w:eastAsia="zh-CN"/>
        </w:rPr>
      </w:pPr>
      <w:r w:rsidRPr="00AA3C3A">
        <w:rPr>
          <w:rFonts w:ascii="Cambria" w:hAnsi="Cambria" w:cs="Arial"/>
          <w:b/>
          <w:bCs/>
          <w:sz w:val="22"/>
          <w:szCs w:val="22"/>
          <w:lang w:val="en-US"/>
        </w:rPr>
        <w:t>Title:</w:t>
      </w:r>
      <w:r w:rsidR="001943EF" w:rsidRPr="008C5E09">
        <w:rPr>
          <w:rFonts w:ascii="Cambria" w:hAnsi="Cambria" w:cs="Arial" w:hint="eastAsia"/>
          <w:b/>
          <w:bCs/>
          <w:sz w:val="22"/>
          <w:szCs w:val="22"/>
          <w:lang w:val="en-US"/>
        </w:rPr>
        <w:tab/>
      </w:r>
      <w:r w:rsidR="001943EF" w:rsidRPr="008C5E09">
        <w:rPr>
          <w:rFonts w:ascii="Cambria" w:hAnsi="Cambria" w:cs="Arial" w:hint="eastAsia"/>
          <w:b/>
          <w:bCs/>
          <w:sz w:val="22"/>
          <w:szCs w:val="22"/>
          <w:lang w:val="en-US"/>
        </w:rPr>
        <w:tab/>
      </w:r>
      <w:r w:rsidR="001943EF" w:rsidRPr="008C5E09">
        <w:rPr>
          <w:rFonts w:ascii="Cambria" w:hAnsi="Cambria" w:cs="Arial" w:hint="eastAsia"/>
          <w:b/>
          <w:bCs/>
          <w:sz w:val="22"/>
          <w:szCs w:val="22"/>
          <w:lang w:val="en-US"/>
        </w:rPr>
        <w:tab/>
      </w:r>
      <w:r w:rsidR="00211474" w:rsidRPr="00211474">
        <w:rPr>
          <w:rFonts w:ascii="Cambria" w:eastAsiaTheme="minorEastAsia" w:hAnsi="Cambria" w:cs="Arial"/>
          <w:b/>
          <w:bCs/>
          <w:sz w:val="22"/>
          <w:szCs w:val="22"/>
          <w:lang w:val="en-US" w:eastAsia="zh-CN"/>
        </w:rPr>
        <w:t>Discussion on CSI reporting for NAICS</w:t>
      </w:r>
    </w:p>
    <w:p w:rsidR="00FE6BD2" w:rsidRPr="008C5E09" w:rsidRDefault="00FE6BD2" w:rsidP="001943EF">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211474">
        <w:rPr>
          <w:rFonts w:ascii="Cambria" w:eastAsiaTheme="minorEastAsia" w:hAnsi="Cambria" w:cs="Arial" w:hint="eastAsia"/>
          <w:b/>
          <w:sz w:val="22"/>
          <w:szCs w:val="22"/>
          <w:lang w:val="en-US" w:eastAsia="zh-CN"/>
        </w:rPr>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391CD4" w:rsidRPr="00364891" w:rsidRDefault="00587138" w:rsidP="004906EC">
      <w:pPr>
        <w:spacing w:afterLines="50"/>
        <w:jc w:val="both"/>
        <w:rPr>
          <w:rFonts w:eastAsiaTheme="minorEastAsia"/>
          <w:i/>
          <w:sz w:val="18"/>
          <w:szCs w:val="18"/>
          <w:lang w:val="en-US" w:eastAsia="zh-CN"/>
        </w:rPr>
      </w:pPr>
      <w:r>
        <w:rPr>
          <w:rFonts w:ascii="Calibri" w:eastAsiaTheme="minorEastAsia" w:hAnsi="Calibri" w:cs="Arial" w:hint="eastAsia"/>
          <w:lang w:val="en-US" w:eastAsia="zh-CN"/>
        </w:rPr>
        <w:t xml:space="preserve">According to the NAICS WI Performance part objectives, </w:t>
      </w:r>
      <w:r w:rsidR="00F1635F" w:rsidRPr="00F1635F">
        <w:rPr>
          <w:rFonts w:ascii="Calibri" w:eastAsiaTheme="minorEastAsia" w:hAnsi="Calibri" w:cs="Arial"/>
          <w:lang w:val="en-US" w:eastAsia="zh-CN"/>
        </w:rPr>
        <w:t xml:space="preserve">CSI feedback performance requirements </w:t>
      </w:r>
      <w:r w:rsidR="00F1635F">
        <w:rPr>
          <w:rFonts w:ascii="Calibri" w:eastAsiaTheme="minorEastAsia" w:hAnsi="Calibri" w:cs="Arial" w:hint="eastAsia"/>
          <w:lang w:val="en-US" w:eastAsia="zh-CN"/>
        </w:rPr>
        <w:t xml:space="preserve">should be specified </w:t>
      </w:r>
      <w:r w:rsidR="00F1635F" w:rsidRPr="00F1635F">
        <w:rPr>
          <w:rFonts w:ascii="Calibri" w:eastAsiaTheme="minorEastAsia" w:hAnsi="Calibri" w:cs="Arial"/>
          <w:lang w:val="en-US" w:eastAsia="zh-CN"/>
        </w:rPr>
        <w:t>based on the signalling of interference parameters as specified in the core part of the work item</w:t>
      </w:r>
      <w:r w:rsidR="00F1635F">
        <w:rPr>
          <w:rFonts w:ascii="Calibri" w:eastAsiaTheme="minorEastAsia" w:hAnsi="Calibri" w:cs="Arial" w:hint="eastAsia"/>
          <w:lang w:val="en-US" w:eastAsia="zh-CN"/>
        </w:rPr>
        <w:t xml:space="preserve"> [1]. </w:t>
      </w:r>
      <w:r>
        <w:rPr>
          <w:rFonts w:ascii="Calibri" w:eastAsiaTheme="minorEastAsia" w:hAnsi="Calibri" w:cs="Arial" w:hint="eastAsia"/>
          <w:lang w:val="en-US" w:eastAsia="zh-CN"/>
        </w:rPr>
        <w:t>In the previous meetings</w:t>
      </w:r>
      <w:r w:rsidR="007B189A">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 xml:space="preserve">the different CQI reporting </w:t>
      </w:r>
      <w:r w:rsidR="00F1635F">
        <w:rPr>
          <w:rFonts w:ascii="Calibri" w:eastAsiaTheme="minorEastAsia" w:hAnsi="Calibri" w:cs="Arial" w:hint="eastAsia"/>
          <w:lang w:val="en-US" w:eastAsia="zh-CN"/>
        </w:rPr>
        <w:t>mechanisms for the NAICS receiver have been discussed. Specifically, MMSE-IRC, MMSE-IRC+CRS-IC, semi-static post-NAICS and dynamic post-NAICS based CSI reporting were highlighted</w:t>
      </w:r>
      <w:r w:rsidR="0004787D">
        <w:rPr>
          <w:rFonts w:ascii="Calibri" w:eastAsiaTheme="minorEastAsia" w:hAnsi="Calibri" w:cs="Arial" w:hint="eastAsia"/>
          <w:lang w:val="en-US" w:eastAsia="zh-CN"/>
        </w:rPr>
        <w:t xml:space="preserve"> [2]</w:t>
      </w:r>
      <w:r w:rsidR="00F1635F">
        <w:rPr>
          <w:rFonts w:ascii="Calibri" w:eastAsiaTheme="minorEastAsia" w:hAnsi="Calibri" w:cs="Arial" w:hint="eastAsia"/>
          <w:lang w:val="en-US" w:eastAsia="zh-CN"/>
        </w:rPr>
        <w:t xml:space="preserve">; however, no consensus on the recommended CSI </w:t>
      </w:r>
      <w:r w:rsidR="00F1635F">
        <w:rPr>
          <w:rFonts w:ascii="Calibri" w:eastAsiaTheme="minorEastAsia" w:hAnsi="Calibri" w:cs="Arial"/>
          <w:lang w:val="en-US" w:eastAsia="zh-CN"/>
        </w:rPr>
        <w:t>reporting</w:t>
      </w:r>
      <w:r w:rsidR="00F1635F">
        <w:rPr>
          <w:rFonts w:ascii="Calibri" w:eastAsiaTheme="minorEastAsia" w:hAnsi="Calibri" w:cs="Arial" w:hint="eastAsia"/>
          <w:lang w:val="en-US" w:eastAsia="zh-CN"/>
        </w:rPr>
        <w:t xml:space="preserve"> mechanism for NAICS receivers was reached, considering the feasibility and performance achieved by individual algorithm. </w:t>
      </w:r>
    </w:p>
    <w:p w:rsidR="00451DA2" w:rsidRDefault="00D11E10" w:rsidP="004906EC">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w:t>
      </w:r>
      <w:r w:rsidR="00C92165">
        <w:rPr>
          <w:rFonts w:ascii="Calibri" w:eastAsiaTheme="minorEastAsia" w:hAnsi="Calibri" w:cs="Arial" w:hint="eastAsia"/>
          <w:lang w:val="en-US" w:eastAsia="zh-CN"/>
        </w:rPr>
        <w:t xml:space="preserve">share our views on </w:t>
      </w:r>
      <w:r w:rsidR="00093DF7">
        <w:rPr>
          <w:rFonts w:ascii="Calibri" w:eastAsiaTheme="minorEastAsia" w:hAnsi="Calibri" w:cs="Arial" w:hint="eastAsia"/>
          <w:lang w:val="en-US" w:eastAsia="zh-CN"/>
        </w:rPr>
        <w:t xml:space="preserve">CSI reporting test and </w:t>
      </w:r>
      <w:r w:rsidR="00C92165">
        <w:rPr>
          <w:rFonts w:ascii="Calibri" w:eastAsiaTheme="minorEastAsia" w:hAnsi="Calibri" w:cs="Arial" w:hint="eastAsia"/>
          <w:lang w:val="en-US" w:eastAsia="zh-CN"/>
        </w:rPr>
        <w:t xml:space="preserve">available reporting </w:t>
      </w:r>
      <w:r w:rsidR="00093DF7">
        <w:rPr>
          <w:rFonts w:ascii="Calibri" w:eastAsiaTheme="minorEastAsia" w:hAnsi="Calibri" w:cs="Arial" w:hint="eastAsia"/>
          <w:lang w:val="en-US" w:eastAsia="zh-CN"/>
        </w:rPr>
        <w:t xml:space="preserve">approaches </w:t>
      </w:r>
      <w:r w:rsidR="00C92165">
        <w:rPr>
          <w:rFonts w:ascii="Calibri" w:eastAsiaTheme="minorEastAsia" w:hAnsi="Calibri" w:cs="Arial" w:hint="eastAsia"/>
          <w:lang w:val="en-US" w:eastAsia="zh-CN"/>
        </w:rPr>
        <w:t>under consideration for NAICS receivers.</w:t>
      </w:r>
    </w:p>
    <w:p w:rsidR="005C37BD" w:rsidRPr="00DF774D" w:rsidRDefault="005C37BD" w:rsidP="004906EC">
      <w:pPr>
        <w:spacing w:afterLines="50"/>
        <w:jc w:val="both"/>
        <w:rPr>
          <w:rFonts w:ascii="Calibri" w:eastAsiaTheme="minorEastAsia" w:hAnsi="Calibri" w:cs="Arial"/>
          <w:lang w:val="en-US" w:eastAsia="zh-CN"/>
        </w:rPr>
      </w:pPr>
    </w:p>
    <w:p w:rsidR="00F82725" w:rsidRPr="00F82725" w:rsidRDefault="008F0A68" w:rsidP="00F82725">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 xml:space="preserve">General Discussion on </w:t>
      </w:r>
      <w:r w:rsidR="00076E70">
        <w:rPr>
          <w:rFonts w:ascii="Cambria" w:eastAsiaTheme="minorEastAsia" w:hAnsi="Cambria" w:cs="Arial" w:hint="eastAsia"/>
          <w:b/>
          <w:lang w:val="en-US" w:eastAsia="zh-CN"/>
        </w:rPr>
        <w:t>CSI Reporting Test</w:t>
      </w:r>
    </w:p>
    <w:bookmarkEnd w:id="0"/>
    <w:p w:rsidR="004C2A4E" w:rsidRDefault="004C2A4E" w:rsidP="004906EC">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From our understanding, the general purpose of performance test including demodulation and CSI reporting is to guarantee a minimum performance, but not t</w:t>
      </w:r>
      <w:r w:rsidR="00480653">
        <w:rPr>
          <w:rFonts w:ascii="Calibri" w:eastAsiaTheme="minorEastAsia" w:hAnsi="Calibri" w:cs="Arial" w:hint="eastAsia"/>
          <w:lang w:val="en-US" w:eastAsia="zh-CN"/>
        </w:rPr>
        <w:t xml:space="preserve">o specify a particular UE implementation, and more importantly </w:t>
      </w:r>
      <w:r w:rsidR="00480653" w:rsidRPr="008F2E75">
        <w:rPr>
          <w:rFonts w:ascii="Calibri" w:eastAsiaTheme="minorEastAsia" w:hAnsi="Calibri" w:cs="Arial" w:hint="eastAsia"/>
          <w:u w:val="single"/>
          <w:lang w:val="en-US" w:eastAsia="zh-CN"/>
        </w:rPr>
        <w:t xml:space="preserve">not to prevent </w:t>
      </w:r>
      <w:bookmarkStart w:id="1" w:name="OLE_LINK10"/>
      <w:bookmarkStart w:id="2" w:name="OLE_LINK11"/>
      <w:r w:rsidR="00480653" w:rsidRPr="008F2E75">
        <w:rPr>
          <w:rFonts w:ascii="Calibri" w:eastAsiaTheme="minorEastAsia" w:hAnsi="Calibri" w:cs="Arial" w:hint="eastAsia"/>
          <w:u w:val="single"/>
          <w:lang w:val="en-US" w:eastAsia="zh-CN"/>
        </w:rPr>
        <w:t xml:space="preserve">the advanced </w:t>
      </w:r>
      <w:r w:rsidR="00480653" w:rsidRPr="008F2E75">
        <w:rPr>
          <w:rFonts w:ascii="Calibri" w:eastAsiaTheme="minorEastAsia" w:hAnsi="Calibri" w:cs="Arial"/>
          <w:u w:val="single"/>
          <w:lang w:val="en-US" w:eastAsia="zh-CN"/>
        </w:rPr>
        <w:t>implementation</w:t>
      </w:r>
      <w:bookmarkEnd w:id="1"/>
      <w:bookmarkEnd w:id="2"/>
      <w:r w:rsidR="00480653" w:rsidRPr="008F2E75">
        <w:rPr>
          <w:rFonts w:ascii="Calibri" w:eastAsiaTheme="minorEastAsia" w:hAnsi="Calibri" w:cs="Arial" w:hint="eastAsia"/>
          <w:u w:val="single"/>
          <w:lang w:val="en-US" w:eastAsia="zh-CN"/>
        </w:rPr>
        <w:t xml:space="preserve"> with performance gain</w:t>
      </w:r>
      <w:r w:rsidR="00480653">
        <w:rPr>
          <w:rFonts w:ascii="Calibri" w:eastAsiaTheme="minorEastAsia" w:hAnsi="Calibri" w:cs="Arial" w:hint="eastAsia"/>
          <w:lang w:val="en-US" w:eastAsia="zh-CN"/>
        </w:rPr>
        <w:t xml:space="preserve">. </w:t>
      </w:r>
      <w:r w:rsidR="006A10BE">
        <w:rPr>
          <w:rFonts w:ascii="Calibri" w:eastAsiaTheme="minorEastAsia" w:hAnsi="Calibri" w:cs="Arial" w:hint="eastAsia"/>
          <w:lang w:val="en-US" w:eastAsia="zh-CN"/>
        </w:rPr>
        <w:t>The purpose of CSI reporting test is to guarantee the CSI reporting mechanism is correctly implemented under the CQI definition in 36.213.</w:t>
      </w:r>
    </w:p>
    <w:p w:rsidR="00FC064E" w:rsidRPr="008F091B" w:rsidRDefault="00FC064E"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1:</w:t>
      </w:r>
      <w:r>
        <w:rPr>
          <w:rFonts w:ascii="Calibri" w:eastAsiaTheme="minorEastAsia" w:hAnsi="Calibri" w:cs="Arial" w:hint="eastAsia"/>
          <w:b/>
          <w:i/>
          <w:u w:val="single"/>
          <w:lang w:val="en-US" w:eastAsia="zh-CN"/>
        </w:rPr>
        <w:t xml:space="preserve"> CSI reporting test should not be designed to specify a particular CSI reporting mechanism, </w:t>
      </w:r>
      <w:r w:rsidR="00A50188">
        <w:rPr>
          <w:rFonts w:ascii="Calibri" w:eastAsiaTheme="minorEastAsia" w:hAnsi="Calibri" w:cs="Arial" w:hint="eastAsia"/>
          <w:b/>
          <w:i/>
          <w:u w:val="single"/>
          <w:lang w:val="en-US" w:eastAsia="zh-CN"/>
        </w:rPr>
        <w:t>with</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consequently</w:t>
      </w:r>
      <w:r>
        <w:rPr>
          <w:rFonts w:ascii="Calibri" w:eastAsiaTheme="minorEastAsia" w:hAnsi="Calibri" w:cs="Arial" w:hint="eastAsia"/>
          <w:b/>
          <w:i/>
          <w:u w:val="single"/>
          <w:lang w:val="en-US" w:eastAsia="zh-CN"/>
        </w:rPr>
        <w:t xml:space="preserve"> preventing </w:t>
      </w:r>
      <w:r w:rsidRPr="00FC064E">
        <w:rPr>
          <w:rFonts w:ascii="Calibri" w:eastAsiaTheme="minorEastAsia" w:hAnsi="Calibri" w:cs="Arial"/>
          <w:b/>
          <w:i/>
          <w:u w:val="single"/>
          <w:lang w:val="en-US" w:eastAsia="zh-CN"/>
        </w:rPr>
        <w:t>the advanced implementation</w:t>
      </w:r>
      <w:r>
        <w:rPr>
          <w:rFonts w:ascii="Calibri" w:eastAsiaTheme="minorEastAsia" w:hAnsi="Calibri" w:cs="Arial" w:hint="eastAsia"/>
          <w:b/>
          <w:i/>
          <w:u w:val="single"/>
          <w:lang w:val="en-US" w:eastAsia="zh-CN"/>
        </w:rPr>
        <w:t xml:space="preserve"> to achieve better performance</w:t>
      </w:r>
      <w:r>
        <w:rPr>
          <w:rFonts w:ascii="Calibri" w:eastAsiaTheme="minorEastAsia" w:hAnsi="Calibri" w:cs="Arial"/>
          <w:b/>
          <w:i/>
          <w:u w:val="single"/>
          <w:lang w:val="en-US" w:eastAsia="zh-CN"/>
        </w:rPr>
        <w:t>.</w:t>
      </w:r>
    </w:p>
    <w:p w:rsidR="006A10BE" w:rsidRDefault="006A10BE" w:rsidP="004906EC">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On the other hand, the necessity of discussion on CQI reporting options comes from the RAN1</w:t>
      </w:r>
      <w:r>
        <w:rPr>
          <w:rFonts w:ascii="Calibri" w:eastAsiaTheme="minorEastAsia" w:hAnsi="Calibri" w:cs="Arial"/>
          <w:lang w:val="en-US" w:eastAsia="zh-CN"/>
        </w:rPr>
        <w:t>’</w:t>
      </w:r>
      <w:r>
        <w:rPr>
          <w:rFonts w:ascii="Calibri" w:eastAsiaTheme="minorEastAsia" w:hAnsi="Calibri" w:cs="Arial" w:hint="eastAsia"/>
          <w:lang w:val="en-US" w:eastAsia="zh-CN"/>
        </w:rPr>
        <w:t>s agreement on CQI definition:</w:t>
      </w:r>
    </w:p>
    <w:p w:rsidR="006A10BE" w:rsidRPr="00A03D26" w:rsidRDefault="008F2E75" w:rsidP="004906EC">
      <w:pPr>
        <w:spacing w:afterLines="25"/>
        <w:ind w:leftChars="213" w:left="426"/>
        <w:jc w:val="both"/>
        <w:rPr>
          <w:rFonts w:eastAsiaTheme="minorEastAsia"/>
          <w:i/>
          <w:sz w:val="18"/>
          <w:lang w:val="en-US" w:eastAsia="zh-CN"/>
        </w:rPr>
      </w:pPr>
      <w:bookmarkStart w:id="3" w:name="OLE_LINK12"/>
      <w:bookmarkStart w:id="4" w:name="OLE_LINK13"/>
      <w:r w:rsidRPr="00A03D26">
        <w:rPr>
          <w:rFonts w:eastAsiaTheme="minorEastAsia"/>
          <w:i/>
          <w:sz w:val="18"/>
          <w:lang w:val="en-US" w:eastAsia="zh-CN"/>
        </w:rPr>
        <w:t>•</w:t>
      </w:r>
      <w:bookmarkEnd w:id="3"/>
      <w:bookmarkEnd w:id="4"/>
      <w:r w:rsidR="00523760" w:rsidRPr="00A03D26">
        <w:rPr>
          <w:rFonts w:eastAsiaTheme="minorEastAsia" w:hint="eastAsia"/>
          <w:i/>
          <w:sz w:val="18"/>
          <w:lang w:val="en-US" w:eastAsia="zh-CN"/>
        </w:rPr>
        <w:t xml:space="preserve">   </w:t>
      </w:r>
      <w:r w:rsidR="006A10BE" w:rsidRPr="00A03D26">
        <w:rPr>
          <w:rFonts w:eastAsiaTheme="minorEastAsia"/>
          <w:i/>
          <w:sz w:val="18"/>
          <w:lang w:val="en-US" w:eastAsia="zh-CN"/>
        </w:rPr>
        <w:t xml:space="preserve">In Rel-12, there is no change to the current CQI definition for NAICS CSI reporting.  </w:t>
      </w:r>
    </w:p>
    <w:p w:rsidR="006A10BE" w:rsidRPr="00A03D26" w:rsidRDefault="008F2E75" w:rsidP="004906EC">
      <w:pPr>
        <w:spacing w:afterLines="25"/>
        <w:ind w:leftChars="413" w:left="826"/>
        <w:jc w:val="both"/>
        <w:rPr>
          <w:rFonts w:eastAsiaTheme="minorEastAsia"/>
          <w:i/>
          <w:sz w:val="18"/>
          <w:lang w:val="en-US" w:eastAsia="zh-CN"/>
        </w:rPr>
      </w:pPr>
      <w:r w:rsidRPr="00A03D26">
        <w:rPr>
          <w:rFonts w:eastAsiaTheme="minorEastAsia"/>
          <w:i/>
          <w:sz w:val="18"/>
          <w:lang w:val="en-US" w:eastAsia="zh-CN"/>
        </w:rPr>
        <w:t>–</w:t>
      </w:r>
      <w:r w:rsidRPr="00A03D26">
        <w:rPr>
          <w:rFonts w:eastAsiaTheme="minorEastAsia"/>
          <w:i/>
          <w:sz w:val="18"/>
          <w:lang w:val="en-US" w:eastAsia="zh-CN"/>
        </w:rPr>
        <w:tab/>
      </w:r>
      <w:r w:rsidR="006A10BE" w:rsidRPr="00A03D26">
        <w:rPr>
          <w:rFonts w:eastAsiaTheme="minorEastAsia"/>
          <w:i/>
          <w:sz w:val="18"/>
          <w:lang w:val="en-US" w:eastAsia="zh-CN"/>
        </w:rPr>
        <w:t>The UE would take into account any NAICS gains in CQI derivation and it is up to RAN4 whether a new test case is required</w:t>
      </w:r>
    </w:p>
    <w:p w:rsidR="006A10BE" w:rsidRPr="00A03D26" w:rsidRDefault="008F2E75" w:rsidP="004906EC">
      <w:pPr>
        <w:spacing w:afterLines="25"/>
        <w:ind w:leftChars="613" w:left="1226"/>
        <w:jc w:val="both"/>
        <w:rPr>
          <w:rFonts w:eastAsiaTheme="minorEastAsia"/>
          <w:i/>
          <w:sz w:val="18"/>
          <w:lang w:val="en-US" w:eastAsia="zh-CN"/>
        </w:rPr>
      </w:pPr>
      <w:r w:rsidRPr="00A03D26">
        <w:rPr>
          <w:rFonts w:eastAsiaTheme="minorEastAsia"/>
          <w:i/>
          <w:sz w:val="18"/>
          <w:lang w:val="en-US" w:eastAsia="zh-CN"/>
        </w:rPr>
        <w:t>•</w:t>
      </w:r>
      <w:r w:rsidRPr="00A03D26">
        <w:rPr>
          <w:rFonts w:eastAsiaTheme="minorEastAsia"/>
          <w:i/>
          <w:sz w:val="18"/>
          <w:lang w:val="en-US" w:eastAsia="zh-CN"/>
        </w:rPr>
        <w:tab/>
      </w:r>
      <w:r w:rsidR="006A10BE" w:rsidRPr="00A03D26">
        <w:rPr>
          <w:rFonts w:eastAsiaTheme="minorEastAsia"/>
          <w:i/>
          <w:sz w:val="18"/>
          <w:lang w:val="en-US" w:eastAsia="zh-CN"/>
        </w:rPr>
        <w:t>If RAN4 performance part does not find a feasibility of above note, this agreement do not preclude possibilities of RAN1 specification change</w:t>
      </w:r>
    </w:p>
    <w:p w:rsidR="006A10BE" w:rsidRDefault="008F2E75"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w:t>
      </w:r>
      <w:r>
        <w:rPr>
          <w:rFonts w:ascii="Calibri" w:eastAsiaTheme="minorEastAsia" w:hAnsi="Calibri" w:cs="Arial"/>
          <w:lang w:val="en-US" w:eastAsia="zh-CN"/>
        </w:rPr>
        <w:t>the</w:t>
      </w:r>
      <w:r>
        <w:rPr>
          <w:rFonts w:ascii="Calibri" w:eastAsiaTheme="minorEastAsia" w:hAnsi="Calibri" w:cs="Arial" w:hint="eastAsia"/>
          <w:lang w:val="en-US" w:eastAsia="zh-CN"/>
        </w:rPr>
        <w:t xml:space="preserve"> above statement, current CQI definition should be not be changed unless there is </w:t>
      </w:r>
      <w:r w:rsidR="00291182">
        <w:rPr>
          <w:rFonts w:ascii="Calibri" w:eastAsiaTheme="minorEastAsia" w:hAnsi="Calibri" w:cs="Arial" w:hint="eastAsia"/>
          <w:lang w:val="en-US" w:eastAsia="zh-CN"/>
        </w:rPr>
        <w:t xml:space="preserve">no feasibility of taking into account any NAICS </w:t>
      </w:r>
      <w:r w:rsidR="00BE1A59">
        <w:rPr>
          <w:rFonts w:ascii="Calibri" w:eastAsiaTheme="minorEastAsia" w:hAnsi="Calibri" w:cs="Arial" w:hint="eastAsia"/>
          <w:lang w:val="en-US" w:eastAsia="zh-CN"/>
        </w:rPr>
        <w:t xml:space="preserve">gains in CQI derivation. </w:t>
      </w:r>
      <w:r w:rsidR="00A03D26">
        <w:rPr>
          <w:rFonts w:ascii="Calibri" w:eastAsiaTheme="minorEastAsia" w:hAnsi="Calibri" w:cs="Arial" w:hint="eastAsia"/>
          <w:lang w:val="en-US" w:eastAsia="zh-CN"/>
        </w:rPr>
        <w:t xml:space="preserve">Hence, the discussion on CQI reporting options </w:t>
      </w:r>
      <w:r w:rsidR="00A03D26">
        <w:rPr>
          <w:rFonts w:ascii="Calibri" w:eastAsiaTheme="minorEastAsia" w:hAnsi="Calibri" w:cs="Arial"/>
          <w:lang w:val="en-US" w:eastAsia="zh-CN"/>
        </w:rPr>
        <w:t>should</w:t>
      </w:r>
      <w:r w:rsidR="00A03D26">
        <w:rPr>
          <w:rFonts w:ascii="Calibri" w:eastAsiaTheme="minorEastAsia" w:hAnsi="Calibri" w:cs="Arial" w:hint="eastAsia"/>
          <w:lang w:val="en-US" w:eastAsia="zh-CN"/>
        </w:rPr>
        <w:t xml:space="preserve"> mainly</w:t>
      </w:r>
      <w:r w:rsidR="00F060FB">
        <w:rPr>
          <w:rFonts w:ascii="Calibri" w:eastAsiaTheme="minorEastAsia" w:hAnsi="Calibri" w:cs="Arial" w:hint="eastAsia"/>
          <w:lang w:val="en-US" w:eastAsia="zh-CN"/>
        </w:rPr>
        <w:t xml:space="preserve"> be based </w:t>
      </w:r>
      <w:r w:rsidR="00695BF4">
        <w:rPr>
          <w:rFonts w:ascii="Calibri" w:eastAsiaTheme="minorEastAsia" w:hAnsi="Calibri" w:cs="Arial" w:hint="eastAsia"/>
          <w:lang w:val="en-US" w:eastAsia="zh-CN"/>
        </w:rPr>
        <w:t>up</w:t>
      </w:r>
      <w:r w:rsidR="00F060FB">
        <w:rPr>
          <w:rFonts w:ascii="Calibri" w:eastAsiaTheme="minorEastAsia" w:hAnsi="Calibri" w:cs="Arial" w:hint="eastAsia"/>
          <w:lang w:val="en-US" w:eastAsia="zh-CN"/>
        </w:rPr>
        <w:t>on two factors, i.e.,</w:t>
      </w:r>
      <w:r w:rsidR="00A03D26">
        <w:rPr>
          <w:rFonts w:ascii="Calibri" w:eastAsiaTheme="minorEastAsia" w:hAnsi="Calibri" w:cs="Arial" w:hint="eastAsia"/>
          <w:lang w:val="en-US" w:eastAsia="zh-CN"/>
        </w:rPr>
        <w:t xml:space="preserve"> 1) </w:t>
      </w:r>
      <w:r w:rsidR="005858C1">
        <w:rPr>
          <w:rFonts w:ascii="Calibri" w:eastAsiaTheme="minorEastAsia" w:hAnsi="Calibri" w:cs="Arial" w:hint="eastAsia"/>
          <w:lang w:val="en-US" w:eastAsia="zh-CN"/>
        </w:rPr>
        <w:t>NAICS gain</w:t>
      </w:r>
      <w:r w:rsidR="00F060FB">
        <w:rPr>
          <w:rFonts w:ascii="Calibri" w:eastAsiaTheme="minorEastAsia" w:hAnsi="Calibri" w:cs="Arial" w:hint="eastAsia"/>
          <w:lang w:val="en-US" w:eastAsia="zh-CN"/>
        </w:rPr>
        <w:t xml:space="preserve">: </w:t>
      </w:r>
      <w:r w:rsidR="00A03D26">
        <w:rPr>
          <w:rFonts w:ascii="Calibri" w:eastAsiaTheme="minorEastAsia" w:hAnsi="Calibri" w:cs="Arial" w:hint="eastAsia"/>
          <w:lang w:val="en-US" w:eastAsia="zh-CN"/>
        </w:rPr>
        <w:t xml:space="preserve">whether the CQI reporting option can take any NAICS gains into account; 2) </w:t>
      </w:r>
      <w:bookmarkStart w:id="5" w:name="OLE_LINK14"/>
      <w:bookmarkStart w:id="6" w:name="OLE_LINK15"/>
      <w:r w:rsidR="00F060FB">
        <w:rPr>
          <w:rFonts w:ascii="Calibri" w:eastAsiaTheme="minorEastAsia" w:hAnsi="Calibri" w:cs="Arial" w:hint="eastAsia"/>
          <w:lang w:val="en-US" w:eastAsia="zh-CN"/>
        </w:rPr>
        <w:t>feasibility</w:t>
      </w:r>
      <w:bookmarkEnd w:id="5"/>
      <w:bookmarkEnd w:id="6"/>
      <w:r w:rsidR="00F060FB">
        <w:rPr>
          <w:rFonts w:ascii="Calibri" w:eastAsiaTheme="minorEastAsia" w:hAnsi="Calibri" w:cs="Arial" w:hint="eastAsia"/>
          <w:lang w:val="en-US" w:eastAsia="zh-CN"/>
        </w:rPr>
        <w:t xml:space="preserve">: </w:t>
      </w:r>
      <w:r w:rsidR="00A03D26">
        <w:rPr>
          <w:rFonts w:ascii="Calibri" w:eastAsiaTheme="minorEastAsia" w:hAnsi="Calibri" w:cs="Arial" w:hint="eastAsia"/>
          <w:lang w:val="en-US" w:eastAsia="zh-CN"/>
        </w:rPr>
        <w:t xml:space="preserve">whether the CQI reporting is feasible in the implementation. </w:t>
      </w:r>
    </w:p>
    <w:p w:rsidR="00A03D26" w:rsidRPr="00A03D26" w:rsidRDefault="00A03D26"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695BF4">
        <w:rPr>
          <w:rFonts w:ascii="Calibri" w:eastAsiaTheme="minorEastAsia" w:hAnsi="Calibri" w:cs="Arial" w:hint="eastAsia"/>
          <w:b/>
          <w:i/>
          <w:u w:val="single"/>
          <w:lang w:val="en-US" w:eastAsia="zh-CN"/>
        </w:rPr>
        <w:t>D</w:t>
      </w:r>
      <w:r w:rsidRPr="00A03D26">
        <w:rPr>
          <w:rFonts w:ascii="Calibri" w:eastAsiaTheme="minorEastAsia" w:hAnsi="Calibri" w:cs="Arial"/>
          <w:b/>
          <w:i/>
          <w:u w:val="single"/>
          <w:lang w:val="en-US" w:eastAsia="zh-CN"/>
        </w:rPr>
        <w:t xml:space="preserve">iscussion on CQI reporting options should mainly be based </w:t>
      </w:r>
      <w:r w:rsidR="00695BF4">
        <w:rPr>
          <w:rFonts w:ascii="Calibri" w:eastAsiaTheme="minorEastAsia" w:hAnsi="Calibri" w:cs="Arial" w:hint="eastAsia"/>
          <w:b/>
          <w:i/>
          <w:u w:val="single"/>
          <w:lang w:val="en-US" w:eastAsia="zh-CN"/>
        </w:rPr>
        <w:t>upon</w:t>
      </w:r>
      <w:r w:rsidRPr="00A03D26">
        <w:rPr>
          <w:rFonts w:ascii="Calibri" w:eastAsiaTheme="minorEastAsia" w:hAnsi="Calibri" w:cs="Arial"/>
          <w:b/>
          <w:i/>
          <w:u w:val="single"/>
          <w:lang w:val="en-US" w:eastAsia="zh-CN"/>
        </w:rPr>
        <w:t xml:space="preserve"> two factors: </w:t>
      </w:r>
      <w:r w:rsidR="00F060FB">
        <w:rPr>
          <w:rFonts w:ascii="Calibri" w:eastAsiaTheme="minorEastAsia" w:hAnsi="Calibri" w:cs="Arial" w:hint="eastAsia"/>
          <w:b/>
          <w:i/>
          <w:u w:val="single"/>
          <w:lang w:val="en-US" w:eastAsia="zh-CN"/>
        </w:rPr>
        <w:br/>
      </w:r>
      <w:r w:rsidR="00F060FB" w:rsidRPr="00F060FB">
        <w:rPr>
          <w:rFonts w:ascii="Calibri" w:eastAsiaTheme="minorEastAsia" w:hAnsi="Calibri" w:cs="Arial" w:hint="eastAsia"/>
          <w:b/>
          <w:i/>
          <w:lang w:val="en-US" w:eastAsia="zh-CN"/>
        </w:rPr>
        <w:t xml:space="preserve"> </w:t>
      </w:r>
      <w:r w:rsidR="00F060FB">
        <w:rPr>
          <w:rFonts w:ascii="Calibri" w:eastAsiaTheme="minorEastAsia" w:hAnsi="Calibri" w:cs="Arial" w:hint="eastAsia"/>
          <w:b/>
          <w:i/>
          <w:lang w:val="en-US" w:eastAsia="zh-CN"/>
        </w:rPr>
        <w:t xml:space="preserve">      </w:t>
      </w:r>
      <w:r w:rsidR="00F060FB" w:rsidRPr="00F060FB">
        <w:rPr>
          <w:rFonts w:ascii="Calibri" w:eastAsiaTheme="minorEastAsia" w:hAnsi="Calibri" w:cs="Arial" w:hint="eastAsia"/>
          <w:b/>
          <w:i/>
          <w:lang w:val="en-US" w:eastAsia="zh-CN"/>
        </w:rPr>
        <w:t xml:space="preserve">    </w:t>
      </w:r>
      <w:r w:rsidRPr="00A03D26">
        <w:rPr>
          <w:rFonts w:ascii="Calibri" w:eastAsiaTheme="minorEastAsia" w:hAnsi="Calibri" w:cs="Arial"/>
          <w:b/>
          <w:i/>
          <w:u w:val="single"/>
          <w:lang w:val="en-US" w:eastAsia="zh-CN"/>
        </w:rPr>
        <w:t xml:space="preserve">1) </w:t>
      </w:r>
      <w:r w:rsidR="005858C1">
        <w:rPr>
          <w:rFonts w:ascii="Calibri" w:eastAsiaTheme="minorEastAsia" w:hAnsi="Calibri" w:cs="Arial" w:hint="eastAsia"/>
          <w:b/>
          <w:i/>
          <w:u w:val="single"/>
          <w:lang w:val="en-US" w:eastAsia="zh-CN"/>
        </w:rPr>
        <w:t>NAICS gain</w:t>
      </w:r>
      <w:r w:rsidR="00F060FB">
        <w:rPr>
          <w:rFonts w:ascii="Calibri" w:eastAsiaTheme="minorEastAsia" w:hAnsi="Calibri" w:cs="Arial" w:hint="eastAsia"/>
          <w:b/>
          <w:i/>
          <w:u w:val="single"/>
          <w:lang w:val="en-US" w:eastAsia="zh-CN"/>
        </w:rPr>
        <w:t>:</w:t>
      </w:r>
      <w:r w:rsidR="00F060FB" w:rsidRPr="002D580E">
        <w:rPr>
          <w:rFonts w:ascii="Calibri" w:eastAsiaTheme="minorEastAsia" w:hAnsi="Calibri" w:cs="Arial" w:hint="eastAsia"/>
          <w:b/>
          <w:i/>
          <w:lang w:val="en-US" w:eastAsia="zh-CN"/>
        </w:rPr>
        <w:tab/>
      </w:r>
      <w:r w:rsidRPr="00A03D26">
        <w:rPr>
          <w:rFonts w:ascii="Calibri" w:eastAsiaTheme="minorEastAsia" w:hAnsi="Calibri" w:cs="Arial"/>
          <w:b/>
          <w:i/>
          <w:u w:val="single"/>
          <w:lang w:val="en-US" w:eastAsia="zh-CN"/>
        </w:rPr>
        <w:t>whether the CQI reporting option can take any NAICS gains into account</w:t>
      </w:r>
      <w:r>
        <w:rPr>
          <w:rFonts w:ascii="Calibri" w:eastAsiaTheme="minorEastAsia" w:hAnsi="Calibri" w:cs="Arial"/>
          <w:b/>
          <w:i/>
          <w:u w:val="single"/>
          <w:lang w:val="en-US" w:eastAsia="zh-CN"/>
        </w:rPr>
        <w:t xml:space="preserve">; </w:t>
      </w:r>
      <w:r w:rsidR="00F060FB">
        <w:rPr>
          <w:rFonts w:ascii="Calibri" w:eastAsiaTheme="minorEastAsia" w:hAnsi="Calibri" w:cs="Arial" w:hint="eastAsia"/>
          <w:b/>
          <w:i/>
          <w:u w:val="single"/>
          <w:lang w:val="en-US" w:eastAsia="zh-CN"/>
        </w:rPr>
        <w:br/>
      </w:r>
      <w:r w:rsidR="00F060FB" w:rsidRPr="00F060FB">
        <w:rPr>
          <w:rFonts w:ascii="Calibri" w:eastAsiaTheme="minorEastAsia" w:hAnsi="Calibri" w:cs="Arial" w:hint="eastAsia"/>
          <w:b/>
          <w:i/>
          <w:lang w:val="en-US" w:eastAsia="zh-CN"/>
        </w:rPr>
        <w:t xml:space="preserve">  </w:t>
      </w:r>
      <w:r w:rsidR="00F060FB">
        <w:rPr>
          <w:rFonts w:ascii="Calibri" w:eastAsiaTheme="minorEastAsia" w:hAnsi="Calibri" w:cs="Arial" w:hint="eastAsia"/>
          <w:b/>
          <w:i/>
          <w:lang w:val="en-US" w:eastAsia="zh-CN"/>
        </w:rPr>
        <w:t xml:space="preserve">    </w:t>
      </w:r>
      <w:r w:rsidR="00F060FB" w:rsidRPr="00F060FB">
        <w:rPr>
          <w:rFonts w:ascii="Calibri" w:eastAsiaTheme="minorEastAsia" w:hAnsi="Calibri" w:cs="Arial" w:hint="eastAsia"/>
          <w:b/>
          <w:i/>
          <w:lang w:val="en-US" w:eastAsia="zh-CN"/>
        </w:rPr>
        <w:t xml:space="preserve">     </w:t>
      </w:r>
      <w:r>
        <w:rPr>
          <w:rFonts w:ascii="Calibri" w:eastAsiaTheme="minorEastAsia" w:hAnsi="Calibri" w:cs="Arial"/>
          <w:b/>
          <w:i/>
          <w:u w:val="single"/>
          <w:lang w:val="en-US" w:eastAsia="zh-CN"/>
        </w:rPr>
        <w:t xml:space="preserve">2) </w:t>
      </w:r>
      <w:r w:rsidR="005858C1">
        <w:rPr>
          <w:rFonts w:ascii="Calibri" w:eastAsiaTheme="minorEastAsia" w:hAnsi="Calibri" w:cs="Arial" w:hint="eastAsia"/>
          <w:b/>
          <w:i/>
          <w:u w:val="single"/>
          <w:lang w:val="en-US" w:eastAsia="zh-CN"/>
        </w:rPr>
        <w:t>F</w:t>
      </w:r>
      <w:r w:rsidR="00F060FB" w:rsidRPr="00F060FB">
        <w:rPr>
          <w:rFonts w:ascii="Calibri" w:eastAsiaTheme="minorEastAsia" w:hAnsi="Calibri" w:cs="Arial"/>
          <w:b/>
          <w:i/>
          <w:u w:val="single"/>
          <w:lang w:val="en-US" w:eastAsia="zh-CN"/>
        </w:rPr>
        <w:t>easibility</w:t>
      </w:r>
      <w:r w:rsidR="00F060FB">
        <w:rPr>
          <w:rFonts w:ascii="Calibri" w:eastAsiaTheme="minorEastAsia" w:hAnsi="Calibri" w:cs="Arial" w:hint="eastAsia"/>
          <w:b/>
          <w:i/>
          <w:u w:val="single"/>
          <w:lang w:val="en-US" w:eastAsia="zh-CN"/>
        </w:rPr>
        <w:t>:</w:t>
      </w:r>
      <w:r w:rsidR="00F060FB" w:rsidRPr="002D580E">
        <w:rPr>
          <w:rFonts w:ascii="Calibri" w:eastAsiaTheme="minorEastAsia" w:hAnsi="Calibri" w:cs="Arial"/>
          <w:b/>
          <w:i/>
          <w:lang w:val="en-US" w:eastAsia="zh-CN"/>
        </w:rPr>
        <w:t xml:space="preserve"> </w:t>
      </w:r>
      <w:r w:rsidR="00F060FB" w:rsidRPr="002D580E">
        <w:rPr>
          <w:rFonts w:ascii="Calibri" w:eastAsiaTheme="minorEastAsia" w:hAnsi="Calibri" w:cs="Arial" w:hint="eastAsia"/>
          <w:b/>
          <w:i/>
          <w:lang w:val="en-US" w:eastAsia="zh-CN"/>
        </w:rPr>
        <w:tab/>
      </w:r>
      <w:r>
        <w:rPr>
          <w:rFonts w:ascii="Calibri" w:eastAsiaTheme="minorEastAsia" w:hAnsi="Calibri" w:cs="Arial"/>
          <w:b/>
          <w:i/>
          <w:u w:val="single"/>
          <w:lang w:val="en-US" w:eastAsia="zh-CN"/>
        </w:rPr>
        <w:t xml:space="preserve">whether the CQI reporting </w:t>
      </w:r>
      <w:r>
        <w:rPr>
          <w:rFonts w:ascii="Calibri" w:eastAsiaTheme="minorEastAsia" w:hAnsi="Calibri" w:cs="Arial" w:hint="eastAsia"/>
          <w:b/>
          <w:i/>
          <w:u w:val="single"/>
          <w:lang w:val="en-US" w:eastAsia="zh-CN"/>
        </w:rPr>
        <w:t xml:space="preserve">can be </w:t>
      </w:r>
      <w:r w:rsidRPr="00A03D26">
        <w:rPr>
          <w:rFonts w:ascii="Calibri" w:eastAsiaTheme="minorEastAsia" w:hAnsi="Calibri" w:cs="Arial"/>
          <w:b/>
          <w:i/>
          <w:u w:val="single"/>
          <w:lang w:val="en-US" w:eastAsia="zh-CN"/>
        </w:rPr>
        <w:t>implement</w:t>
      </w:r>
      <w:r>
        <w:rPr>
          <w:rFonts w:ascii="Calibri" w:eastAsiaTheme="minorEastAsia" w:hAnsi="Calibri" w:cs="Arial" w:hint="eastAsia"/>
          <w:b/>
          <w:i/>
          <w:u w:val="single"/>
          <w:lang w:val="en-US" w:eastAsia="zh-CN"/>
        </w:rPr>
        <w:t>ed</w:t>
      </w:r>
      <w:r w:rsidRPr="00A03D26">
        <w:rPr>
          <w:rFonts w:ascii="Calibri" w:eastAsiaTheme="minorEastAsia" w:hAnsi="Calibri" w:cs="Arial"/>
          <w:b/>
          <w:i/>
          <w:u w:val="single"/>
          <w:lang w:val="en-US" w:eastAsia="zh-CN"/>
        </w:rPr>
        <w:t>.</w:t>
      </w:r>
    </w:p>
    <w:p w:rsidR="00BE1A59" w:rsidRPr="00695BF4" w:rsidRDefault="00BE1A59" w:rsidP="004906EC">
      <w:pPr>
        <w:spacing w:beforeLines="50" w:afterLines="50"/>
        <w:jc w:val="both"/>
        <w:rPr>
          <w:rFonts w:ascii="Calibri" w:eastAsiaTheme="minorEastAsia" w:hAnsi="Calibri" w:cs="Arial"/>
          <w:lang w:val="en-US" w:eastAsia="zh-CN"/>
        </w:rPr>
      </w:pPr>
    </w:p>
    <w:p w:rsidR="00C92165" w:rsidRPr="00F82725" w:rsidRDefault="00C92165" w:rsidP="00C92165">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r w:rsidR="00093DF7">
        <w:rPr>
          <w:rFonts w:ascii="Cambria" w:eastAsiaTheme="minorEastAsia" w:hAnsi="Cambria" w:cs="Arial" w:hint="eastAsia"/>
          <w:b/>
          <w:lang w:val="en-US" w:eastAsia="zh-CN"/>
        </w:rPr>
        <w:t xml:space="preserve"> </w:t>
      </w:r>
      <w:r w:rsidR="003A6F79">
        <w:rPr>
          <w:rFonts w:ascii="Cambria" w:eastAsiaTheme="minorEastAsia" w:hAnsi="Cambria" w:cs="Arial" w:hint="eastAsia"/>
          <w:b/>
          <w:lang w:val="en-US" w:eastAsia="zh-CN"/>
        </w:rPr>
        <w:t>on</w:t>
      </w:r>
      <w:r w:rsidR="00093DF7">
        <w:rPr>
          <w:rFonts w:ascii="Cambria" w:eastAsiaTheme="minorEastAsia" w:hAnsi="Cambria" w:cs="Arial" w:hint="eastAsia"/>
          <w:b/>
          <w:lang w:val="en-US" w:eastAsia="zh-CN"/>
        </w:rPr>
        <w:t xml:space="preserve"> CQI Reporting Options</w:t>
      </w:r>
    </w:p>
    <w:p w:rsidR="00C92165" w:rsidRDefault="0004787D"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In this paper, the discussion is provided on the feasibility and the performance achieved by individual algorithm as follows.</w:t>
      </w:r>
    </w:p>
    <w:p w:rsidR="0004787D" w:rsidRPr="006012F4" w:rsidRDefault="006012F4" w:rsidP="004906EC">
      <w:pPr>
        <w:spacing w:beforeLines="50" w:afterLines="50"/>
        <w:ind w:leftChars="213" w:left="708" w:hangingChars="141" w:hanging="282"/>
        <w:jc w:val="both"/>
        <w:rPr>
          <w:rFonts w:asciiTheme="minorHAnsi" w:eastAsiaTheme="minorEastAsia" w:hAnsiTheme="minorHAnsi" w:cs="Arial"/>
          <w:lang w:val="en-US" w:eastAsia="zh-CN"/>
        </w:rPr>
      </w:pPr>
      <w:r w:rsidRPr="006012F4">
        <w:rPr>
          <w:rFonts w:asciiTheme="minorHAnsi" w:eastAsiaTheme="minorEastAsia" w:hAnsiTheme="minorHAnsi"/>
          <w:lang w:val="en-US" w:eastAsia="zh-CN"/>
        </w:rPr>
        <w:lastRenderedPageBreak/>
        <w:t>•</w:t>
      </w:r>
      <w:r w:rsidRPr="006012F4">
        <w:rPr>
          <w:rFonts w:asciiTheme="minorHAnsi" w:eastAsiaTheme="minorEastAsia" w:hAnsiTheme="minorHAnsi"/>
          <w:lang w:val="en-US" w:eastAsia="zh-CN"/>
        </w:rPr>
        <w:tab/>
      </w:r>
      <w:r w:rsidR="003626D4">
        <w:rPr>
          <w:rFonts w:asciiTheme="minorHAnsi" w:eastAsiaTheme="minorEastAsia" w:hAnsiTheme="minorHAnsi" w:hint="eastAsia"/>
          <w:lang w:val="en-US" w:eastAsia="zh-CN"/>
        </w:rPr>
        <w:t xml:space="preserve">Option 1: </w:t>
      </w:r>
      <w:r w:rsidR="0004787D" w:rsidRPr="006012F4">
        <w:rPr>
          <w:rFonts w:asciiTheme="minorHAnsi" w:eastAsiaTheme="minorEastAsia" w:hAnsiTheme="minorHAnsi" w:cs="Arial"/>
          <w:lang w:val="en-US" w:eastAsia="zh-CN"/>
        </w:rPr>
        <w:t xml:space="preserve">CQI reporting based on </w:t>
      </w:r>
      <w:r w:rsidR="002D580E">
        <w:rPr>
          <w:rFonts w:asciiTheme="minorHAnsi" w:eastAsiaTheme="minorEastAsia" w:hAnsiTheme="minorHAnsi" w:cs="Arial"/>
          <w:lang w:val="en-US" w:eastAsia="zh-CN"/>
        </w:rPr>
        <w:t>MMSE</w:t>
      </w:r>
      <w:r w:rsidR="0004787D" w:rsidRPr="006012F4">
        <w:rPr>
          <w:rFonts w:asciiTheme="minorHAnsi" w:eastAsiaTheme="minorEastAsia" w:hAnsiTheme="minorHAnsi" w:cs="Arial"/>
          <w:lang w:val="en-US" w:eastAsia="zh-CN"/>
        </w:rPr>
        <w:t>-IRC</w:t>
      </w:r>
    </w:p>
    <w:p w:rsidR="0004787D" w:rsidRPr="006012F4" w:rsidRDefault="006012F4" w:rsidP="004906EC">
      <w:pPr>
        <w:spacing w:beforeLines="50" w:afterLines="50"/>
        <w:ind w:leftChars="213" w:left="708" w:hangingChars="141" w:hanging="282"/>
        <w:jc w:val="both"/>
        <w:rPr>
          <w:rFonts w:asciiTheme="minorHAnsi" w:eastAsiaTheme="minorEastAsia" w:hAnsiTheme="minorHAnsi" w:cs="Arial"/>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003626D4">
        <w:rPr>
          <w:rFonts w:asciiTheme="minorHAnsi" w:eastAsiaTheme="minorEastAsia" w:hAnsiTheme="minorHAnsi" w:hint="eastAsia"/>
          <w:lang w:val="en-US" w:eastAsia="zh-CN"/>
        </w:rPr>
        <w:t xml:space="preserve">Option 2: </w:t>
      </w:r>
      <w:r w:rsidR="0004787D" w:rsidRPr="006012F4">
        <w:rPr>
          <w:rFonts w:asciiTheme="minorHAnsi" w:eastAsiaTheme="minorEastAsia" w:hAnsiTheme="minorHAnsi" w:cs="Arial"/>
          <w:lang w:val="en-US" w:eastAsia="zh-CN"/>
        </w:rPr>
        <w:t xml:space="preserve">CQI reporting based on </w:t>
      </w:r>
      <w:r w:rsidR="002D580E">
        <w:rPr>
          <w:rFonts w:asciiTheme="minorHAnsi" w:eastAsiaTheme="minorEastAsia" w:hAnsiTheme="minorHAnsi" w:cs="Arial"/>
          <w:lang w:val="en-US" w:eastAsia="zh-CN"/>
        </w:rPr>
        <w:t>MMSE</w:t>
      </w:r>
      <w:r w:rsidR="0004787D" w:rsidRPr="006012F4">
        <w:rPr>
          <w:rFonts w:asciiTheme="minorHAnsi" w:eastAsiaTheme="minorEastAsia" w:hAnsiTheme="minorHAnsi" w:cs="Arial"/>
          <w:lang w:val="en-US" w:eastAsia="zh-CN"/>
        </w:rPr>
        <w:t>-IRC+CRS-IC</w:t>
      </w:r>
    </w:p>
    <w:p w:rsidR="0004787D" w:rsidRPr="006012F4" w:rsidRDefault="006012F4" w:rsidP="004906EC">
      <w:pPr>
        <w:spacing w:beforeLines="50" w:afterLines="50"/>
        <w:ind w:leftChars="213" w:left="708" w:hangingChars="141" w:hanging="282"/>
        <w:jc w:val="both"/>
        <w:rPr>
          <w:rFonts w:asciiTheme="minorHAnsi" w:eastAsiaTheme="minorEastAsia" w:hAnsiTheme="minorHAnsi" w:cs="Arial"/>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003626D4">
        <w:rPr>
          <w:rFonts w:asciiTheme="minorHAnsi" w:eastAsiaTheme="minorEastAsia" w:hAnsiTheme="minorHAnsi" w:hint="eastAsia"/>
          <w:lang w:val="en-US" w:eastAsia="zh-CN"/>
        </w:rPr>
        <w:t xml:space="preserve">Option 3: </w:t>
      </w:r>
      <w:r w:rsidR="0004787D" w:rsidRPr="006012F4">
        <w:rPr>
          <w:rFonts w:asciiTheme="minorHAnsi" w:eastAsiaTheme="minorEastAsia" w:hAnsiTheme="minorHAnsi" w:cs="Arial"/>
          <w:lang w:val="en-US" w:eastAsia="zh-CN"/>
        </w:rPr>
        <w:t xml:space="preserve">CQI reporting based on a semi-static </w:t>
      </w:r>
      <w:r w:rsidR="008E2808">
        <w:rPr>
          <w:rFonts w:asciiTheme="minorHAnsi" w:eastAsiaTheme="minorEastAsia" w:hAnsiTheme="minorHAnsi" w:cs="Arial" w:hint="eastAsia"/>
          <w:lang w:val="en-US" w:eastAsia="zh-CN"/>
        </w:rPr>
        <w:t>post-NAICS</w:t>
      </w:r>
    </w:p>
    <w:p w:rsidR="00C92165" w:rsidRPr="006012F4" w:rsidRDefault="006012F4" w:rsidP="004906EC">
      <w:pPr>
        <w:spacing w:beforeLines="50" w:afterLines="50"/>
        <w:ind w:leftChars="213" w:left="708" w:hangingChars="141" w:hanging="282"/>
        <w:jc w:val="both"/>
        <w:rPr>
          <w:rFonts w:asciiTheme="minorHAnsi" w:eastAsiaTheme="minorEastAsia" w:hAnsiTheme="minorHAnsi" w:cs="Arial"/>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003626D4">
        <w:rPr>
          <w:rFonts w:asciiTheme="minorHAnsi" w:eastAsiaTheme="minorEastAsia" w:hAnsiTheme="minorHAnsi" w:hint="eastAsia"/>
          <w:lang w:val="en-US" w:eastAsia="zh-CN"/>
        </w:rPr>
        <w:t xml:space="preserve">Option 4: </w:t>
      </w:r>
      <w:r w:rsidR="0004787D" w:rsidRPr="006012F4">
        <w:rPr>
          <w:rFonts w:asciiTheme="minorHAnsi" w:eastAsiaTheme="minorEastAsia" w:hAnsiTheme="minorHAnsi" w:cs="Arial"/>
          <w:lang w:val="en-US" w:eastAsia="zh-CN"/>
        </w:rPr>
        <w:t>CQI reporting based on dynamic post</w:t>
      </w:r>
      <w:r w:rsidR="008E2808">
        <w:rPr>
          <w:rFonts w:asciiTheme="minorHAnsi" w:eastAsiaTheme="minorEastAsia" w:hAnsiTheme="minorHAnsi" w:cs="Arial" w:hint="eastAsia"/>
          <w:lang w:val="en-US" w:eastAsia="zh-CN"/>
        </w:rPr>
        <w:t>-</w:t>
      </w:r>
      <w:r w:rsidR="0004787D" w:rsidRPr="006012F4">
        <w:rPr>
          <w:rFonts w:asciiTheme="minorHAnsi" w:eastAsiaTheme="minorEastAsia" w:hAnsiTheme="minorHAnsi" w:cs="Arial"/>
          <w:lang w:val="en-US" w:eastAsia="zh-CN"/>
        </w:rPr>
        <w:t>NAICS</w:t>
      </w:r>
    </w:p>
    <w:p w:rsidR="00C92165" w:rsidRPr="005C37BD" w:rsidRDefault="00EE3B8E" w:rsidP="004906EC">
      <w:pPr>
        <w:spacing w:beforeLines="100" w:afterLines="50"/>
        <w:jc w:val="both"/>
        <w:rPr>
          <w:rFonts w:asciiTheme="minorHAnsi" w:eastAsiaTheme="minorEastAsia" w:hAnsiTheme="minorHAnsi" w:cs="Arial"/>
          <w:b/>
          <w:u w:val="single"/>
          <w:lang w:val="en-US" w:eastAsia="zh-CN"/>
        </w:rPr>
      </w:pPr>
      <w:r w:rsidRPr="005C37BD">
        <w:rPr>
          <w:rFonts w:asciiTheme="minorHAnsi" w:eastAsiaTheme="minorEastAsia" w:hAnsiTheme="minorHAnsi" w:hint="eastAsia"/>
          <w:b/>
          <w:u w:val="single"/>
          <w:lang w:val="en-US" w:eastAsia="zh-CN"/>
        </w:rPr>
        <w:t xml:space="preserve">Option 1: </w:t>
      </w:r>
      <w:r w:rsidRPr="005C37BD">
        <w:rPr>
          <w:rFonts w:asciiTheme="minorHAnsi" w:eastAsiaTheme="minorEastAsia" w:hAnsiTheme="minorHAnsi" w:cs="Arial"/>
          <w:b/>
          <w:u w:val="single"/>
          <w:lang w:val="en-US" w:eastAsia="zh-CN"/>
        </w:rPr>
        <w:t xml:space="preserve">CQI reporting based on </w:t>
      </w:r>
      <w:r w:rsidR="002D580E">
        <w:rPr>
          <w:rFonts w:asciiTheme="minorHAnsi" w:eastAsiaTheme="minorEastAsia" w:hAnsiTheme="minorHAnsi" w:cs="Arial"/>
          <w:b/>
          <w:u w:val="single"/>
          <w:lang w:val="en-US" w:eastAsia="zh-CN"/>
        </w:rPr>
        <w:t>MMSE</w:t>
      </w:r>
      <w:r w:rsidRPr="005C37BD">
        <w:rPr>
          <w:rFonts w:asciiTheme="minorHAnsi" w:eastAsiaTheme="minorEastAsia" w:hAnsiTheme="minorHAnsi" w:cs="Arial"/>
          <w:b/>
          <w:u w:val="single"/>
          <w:lang w:val="en-US" w:eastAsia="zh-CN"/>
        </w:rPr>
        <w:t>-IRC</w:t>
      </w:r>
    </w:p>
    <w:p w:rsidR="00EE3B8E" w:rsidRDefault="00043332"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UE derives CQI reports under the assumption of utilizing legacy MMSE-IRC receiver, while the underestimated CQI reporting for NAICS receiver could be compensated by eNB side OLLA in practical </w:t>
      </w:r>
      <w:r>
        <w:rPr>
          <w:rFonts w:ascii="Calibri" w:eastAsiaTheme="minorEastAsia" w:hAnsi="Calibri" w:cs="Arial"/>
          <w:lang w:val="en-US" w:eastAsia="zh-CN"/>
        </w:rPr>
        <w:t>implementation</w:t>
      </w:r>
      <w:r>
        <w:rPr>
          <w:rFonts w:ascii="Calibri" w:eastAsiaTheme="minorEastAsia" w:hAnsi="Calibri" w:cs="Arial" w:hint="eastAsia"/>
          <w:lang w:val="en-US" w:eastAsia="zh-CN"/>
        </w:rPr>
        <w:t xml:space="preserve">. </w:t>
      </w:r>
    </w:p>
    <w:p w:rsidR="005C37BD" w:rsidRDefault="00043332"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005858C1">
        <w:rPr>
          <w:rFonts w:asciiTheme="minorHAnsi" w:eastAsiaTheme="minorEastAsia" w:hAnsiTheme="minorHAnsi" w:hint="eastAsia"/>
          <w:u w:val="single"/>
          <w:lang w:val="en-US" w:eastAsia="zh-CN"/>
        </w:rPr>
        <w:t>NAICS Gain</w:t>
      </w:r>
      <w:r w:rsidR="002D580E" w:rsidRPr="002D580E">
        <w:rPr>
          <w:rFonts w:asciiTheme="minorHAnsi" w:eastAsiaTheme="minorEastAsia" w:hAnsiTheme="minorHAnsi" w:hint="eastAsia"/>
          <w:u w:val="single"/>
          <w:lang w:val="en-US" w:eastAsia="zh-CN"/>
        </w:rPr>
        <w:t>:</w:t>
      </w:r>
      <w:r w:rsidR="002D580E">
        <w:rPr>
          <w:rFonts w:asciiTheme="minorHAnsi" w:eastAsiaTheme="minorEastAsia" w:hAnsiTheme="minorHAnsi" w:hint="eastAsia"/>
          <w:lang w:val="en-US" w:eastAsia="zh-CN"/>
        </w:rPr>
        <w:t xml:space="preserve"> MMSE-IRC based CQI reporting does not take any NAICS gains into account, although NAICS receivers can still outperform legacy MMSE-IRC receiver with reduced BLER. </w:t>
      </w:r>
    </w:p>
    <w:p w:rsidR="002D580E" w:rsidRDefault="002D580E"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Pr="002D580E">
        <w:rPr>
          <w:rFonts w:asciiTheme="minorHAnsi" w:eastAsiaTheme="minorEastAsia" w:hAnsiTheme="minorHAnsi" w:hint="eastAsia"/>
          <w:u w:val="single"/>
          <w:lang w:val="en-US" w:eastAsia="zh-CN"/>
        </w:rPr>
        <w:t>Feasibility:</w:t>
      </w:r>
      <w:r>
        <w:rPr>
          <w:rFonts w:asciiTheme="minorHAnsi" w:eastAsiaTheme="minorEastAsia" w:hAnsiTheme="minorHAnsi" w:hint="eastAsia"/>
          <w:lang w:val="en-US" w:eastAsia="zh-CN"/>
        </w:rPr>
        <w:t xml:space="preserve"> MMSE-IRC based CQI reporting has been implemented</w:t>
      </w:r>
      <w:r w:rsidR="00695BF4">
        <w:rPr>
          <w:rFonts w:asciiTheme="minorHAnsi" w:eastAsiaTheme="minorEastAsia" w:hAnsiTheme="minorHAnsi" w:hint="eastAsia"/>
          <w:lang w:val="en-US" w:eastAsia="zh-CN"/>
        </w:rPr>
        <w:t xml:space="preserve"> without complexity issues.</w:t>
      </w:r>
    </w:p>
    <w:p w:rsidR="00A62BD9" w:rsidRPr="005C37BD" w:rsidRDefault="00A62BD9" w:rsidP="004906EC">
      <w:pPr>
        <w:spacing w:beforeLines="100" w:afterLines="50"/>
        <w:jc w:val="both"/>
        <w:rPr>
          <w:rFonts w:asciiTheme="minorHAnsi" w:eastAsiaTheme="minorEastAsia" w:hAnsiTheme="minorHAnsi"/>
          <w:b/>
          <w:u w:val="single"/>
          <w:lang w:val="en-US" w:eastAsia="zh-CN"/>
        </w:rPr>
      </w:pPr>
      <w:r w:rsidRPr="005C37BD">
        <w:rPr>
          <w:rFonts w:asciiTheme="minorHAnsi" w:eastAsiaTheme="minorEastAsia" w:hAnsiTheme="minorHAnsi" w:hint="eastAsia"/>
          <w:b/>
          <w:u w:val="single"/>
          <w:lang w:val="en-US" w:eastAsia="zh-CN"/>
        </w:rPr>
        <w:t xml:space="preserve">Option 2: </w:t>
      </w:r>
      <w:r w:rsidRPr="005C37BD">
        <w:rPr>
          <w:rFonts w:asciiTheme="minorHAnsi" w:eastAsiaTheme="minorEastAsia" w:hAnsiTheme="minorHAnsi"/>
          <w:b/>
          <w:u w:val="single"/>
          <w:lang w:val="en-US" w:eastAsia="zh-CN"/>
        </w:rPr>
        <w:t xml:space="preserve">CQI reporting based on </w:t>
      </w:r>
      <w:r w:rsidR="002D580E">
        <w:rPr>
          <w:rFonts w:asciiTheme="minorHAnsi" w:eastAsiaTheme="minorEastAsia" w:hAnsiTheme="minorHAnsi"/>
          <w:b/>
          <w:u w:val="single"/>
          <w:lang w:val="en-US" w:eastAsia="zh-CN"/>
        </w:rPr>
        <w:t>MMSE</w:t>
      </w:r>
      <w:r w:rsidRPr="005C37BD">
        <w:rPr>
          <w:rFonts w:asciiTheme="minorHAnsi" w:eastAsiaTheme="minorEastAsia" w:hAnsiTheme="minorHAnsi"/>
          <w:b/>
          <w:u w:val="single"/>
          <w:lang w:val="en-US" w:eastAsia="zh-CN"/>
        </w:rPr>
        <w:t>-IRC+CRS-IC</w:t>
      </w:r>
    </w:p>
    <w:p w:rsidR="00A62BD9" w:rsidRPr="00A62BD9" w:rsidRDefault="00695BF4"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UE derives CQI reports under the assumption of utilizing MMSE-IRC receiver along with CRS-IC. </w:t>
      </w:r>
      <w:r w:rsidR="005A08E4">
        <w:rPr>
          <w:rFonts w:ascii="Calibri" w:eastAsiaTheme="minorEastAsia" w:hAnsi="Calibri" w:cs="Arial" w:hint="eastAsia"/>
          <w:lang w:val="en-US" w:eastAsia="zh-CN"/>
        </w:rPr>
        <w:t xml:space="preserve">For non-colliding CRS scenario, limited performance gain can be achieved due to CRS-IC alone, which makes the CQI generated by this method slightly closer to true NAICS performance, compared with Option 1. For colliding CRS scenario, improvement in channel estimation quality can be obtained by CRS-IC, which leads to better demodulation performance. </w:t>
      </w:r>
    </w:p>
    <w:p w:rsidR="000E1399" w:rsidRDefault="000E1399"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005858C1">
        <w:rPr>
          <w:rFonts w:asciiTheme="minorHAnsi" w:eastAsiaTheme="minorEastAsia" w:hAnsiTheme="minorHAnsi" w:hint="eastAsia"/>
          <w:u w:val="single"/>
          <w:lang w:val="en-US" w:eastAsia="zh-CN"/>
        </w:rPr>
        <w:t>NAICS Gain</w:t>
      </w:r>
      <w:r w:rsidR="005858C1" w:rsidRPr="002D580E">
        <w:rPr>
          <w:rFonts w:asciiTheme="minorHAnsi" w:eastAsiaTheme="minorEastAsia" w:hAnsiTheme="minorHAnsi" w:hint="eastAsia"/>
          <w:u w:val="single"/>
          <w:lang w:val="en-US" w:eastAsia="zh-CN"/>
        </w:rPr>
        <w:t>:</w:t>
      </w:r>
      <w:r>
        <w:rPr>
          <w:rFonts w:asciiTheme="minorHAnsi" w:eastAsiaTheme="minorEastAsia" w:hAnsiTheme="minorHAnsi" w:hint="eastAsia"/>
          <w:lang w:val="en-US" w:eastAsia="zh-CN"/>
        </w:rPr>
        <w:t xml:space="preserve"> In non-colliding CRS scenario, MMSE-IRC + CRS-IC based CQI reporting takes limited NAICS gains into account. However, for colliding CRS scenario, </w:t>
      </w:r>
      <w:r w:rsidR="009F6E62">
        <w:rPr>
          <w:rFonts w:asciiTheme="minorHAnsi" w:eastAsiaTheme="minorEastAsia" w:hAnsiTheme="minorHAnsi" w:hint="eastAsia"/>
          <w:lang w:val="en-US" w:eastAsia="zh-CN"/>
        </w:rPr>
        <w:t>NAICS gains have not been considered in CQI reporting, while the improvement over</w:t>
      </w:r>
      <w:r>
        <w:rPr>
          <w:rFonts w:asciiTheme="minorHAnsi" w:eastAsiaTheme="minorEastAsia" w:hAnsiTheme="minorHAnsi" w:hint="eastAsia"/>
          <w:lang w:val="en-US" w:eastAsia="zh-CN"/>
        </w:rPr>
        <w:t xml:space="preserve"> legacy MMSE-IRC receiver </w:t>
      </w:r>
      <w:r w:rsidR="009F6E62">
        <w:rPr>
          <w:rFonts w:asciiTheme="minorHAnsi" w:eastAsiaTheme="minorEastAsia" w:hAnsiTheme="minorHAnsi" w:hint="eastAsia"/>
          <w:lang w:val="en-US" w:eastAsia="zh-CN"/>
        </w:rPr>
        <w:t>comes from better channel estimation and signal detector</w:t>
      </w:r>
      <w:r>
        <w:rPr>
          <w:rFonts w:asciiTheme="minorHAnsi" w:eastAsiaTheme="minorEastAsia" w:hAnsiTheme="minorHAnsi" w:hint="eastAsia"/>
          <w:lang w:val="en-US" w:eastAsia="zh-CN"/>
        </w:rPr>
        <w:t xml:space="preserve">. </w:t>
      </w:r>
    </w:p>
    <w:p w:rsidR="000E1399" w:rsidRDefault="000E1399"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Pr="002D580E">
        <w:rPr>
          <w:rFonts w:asciiTheme="minorHAnsi" w:eastAsiaTheme="minorEastAsia" w:hAnsiTheme="minorHAnsi" w:hint="eastAsia"/>
          <w:u w:val="single"/>
          <w:lang w:val="en-US" w:eastAsia="zh-CN"/>
        </w:rPr>
        <w:t>Feasibility:</w:t>
      </w:r>
      <w:r>
        <w:rPr>
          <w:rFonts w:asciiTheme="minorHAnsi" w:eastAsiaTheme="minorEastAsia" w:hAnsiTheme="minorHAnsi" w:hint="eastAsia"/>
          <w:lang w:val="en-US" w:eastAsia="zh-CN"/>
        </w:rPr>
        <w:t xml:space="preserve"> MMSE-IRC based CQI reporting</w:t>
      </w:r>
      <w:r w:rsidR="005A23B6">
        <w:rPr>
          <w:rFonts w:asciiTheme="minorHAnsi" w:eastAsiaTheme="minorEastAsia" w:hAnsiTheme="minorHAnsi" w:hint="eastAsia"/>
          <w:lang w:val="en-US" w:eastAsia="zh-CN"/>
        </w:rPr>
        <w:t xml:space="preserve"> proved to be feasible in LTE Rel-11 FeICIC WI</w:t>
      </w:r>
      <w:r>
        <w:rPr>
          <w:rFonts w:asciiTheme="minorHAnsi" w:eastAsiaTheme="minorEastAsia" w:hAnsiTheme="minorHAnsi" w:hint="eastAsia"/>
          <w:lang w:val="en-US" w:eastAsia="zh-CN"/>
        </w:rPr>
        <w:t>.</w:t>
      </w:r>
    </w:p>
    <w:p w:rsidR="005C37BD" w:rsidRPr="005C37BD" w:rsidRDefault="005C37BD" w:rsidP="004906EC">
      <w:pPr>
        <w:spacing w:beforeLines="100" w:afterLines="50"/>
        <w:jc w:val="both"/>
        <w:rPr>
          <w:rFonts w:asciiTheme="minorHAnsi" w:eastAsiaTheme="minorEastAsia" w:hAnsiTheme="minorHAnsi"/>
          <w:b/>
          <w:u w:val="single"/>
          <w:lang w:val="en-US" w:eastAsia="zh-CN"/>
        </w:rPr>
      </w:pPr>
      <w:r w:rsidRPr="005C37BD">
        <w:rPr>
          <w:rFonts w:asciiTheme="minorHAnsi" w:eastAsiaTheme="minorEastAsia" w:hAnsiTheme="minorHAnsi" w:hint="eastAsia"/>
          <w:b/>
          <w:u w:val="single"/>
          <w:lang w:val="en-US" w:eastAsia="zh-CN"/>
        </w:rPr>
        <w:t xml:space="preserve">Option 3: </w:t>
      </w:r>
      <w:r w:rsidRPr="005C37BD">
        <w:rPr>
          <w:rFonts w:asciiTheme="minorHAnsi" w:eastAsiaTheme="minorEastAsia" w:hAnsiTheme="minorHAnsi"/>
          <w:b/>
          <w:u w:val="single"/>
          <w:lang w:val="en-US" w:eastAsia="zh-CN"/>
        </w:rPr>
        <w:t xml:space="preserve">CQI reporting based on a semi-static </w:t>
      </w:r>
      <w:r w:rsidR="008E2808">
        <w:rPr>
          <w:rFonts w:asciiTheme="minorHAnsi" w:eastAsiaTheme="minorEastAsia" w:hAnsiTheme="minorHAnsi" w:hint="eastAsia"/>
          <w:b/>
          <w:u w:val="single"/>
          <w:lang w:val="en-US" w:eastAsia="zh-CN"/>
        </w:rPr>
        <w:t>post-NAICS</w:t>
      </w:r>
    </w:p>
    <w:p w:rsidR="005C37BD" w:rsidRPr="0037775E" w:rsidRDefault="0037775E"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UE derives CQI reports by offsetting a NAICS gain over </w:t>
      </w:r>
      <w:r w:rsidR="00677726">
        <w:rPr>
          <w:rFonts w:ascii="Calibri" w:eastAsiaTheme="minorEastAsia" w:hAnsi="Calibri" w:cs="Arial" w:hint="eastAsia"/>
          <w:lang w:val="en-US" w:eastAsia="zh-CN"/>
        </w:rPr>
        <w:t xml:space="preserve">the </w:t>
      </w:r>
      <w:r>
        <w:rPr>
          <w:rFonts w:ascii="Calibri" w:eastAsiaTheme="minorEastAsia" w:hAnsi="Calibri" w:cs="Arial" w:hint="eastAsia"/>
          <w:lang w:val="en-US" w:eastAsia="zh-CN"/>
        </w:rPr>
        <w:t>leg</w:t>
      </w:r>
      <w:r w:rsidR="00677726">
        <w:rPr>
          <w:rFonts w:ascii="Calibri" w:eastAsiaTheme="minorEastAsia" w:hAnsi="Calibri" w:cs="Arial" w:hint="eastAsia"/>
          <w:lang w:val="en-US" w:eastAsia="zh-CN"/>
        </w:rPr>
        <w:t xml:space="preserve">acy MMSE-IRC CQI reporting, while the offset representing </w:t>
      </w:r>
      <w:r w:rsidR="00677726">
        <w:rPr>
          <w:rFonts w:ascii="Calibri" w:eastAsiaTheme="minorEastAsia" w:hAnsi="Calibri" w:cs="Arial"/>
          <w:lang w:val="en-US" w:eastAsia="zh-CN"/>
        </w:rPr>
        <w:t>the</w:t>
      </w:r>
      <w:r w:rsidR="00677726">
        <w:rPr>
          <w:rFonts w:ascii="Calibri" w:eastAsiaTheme="minorEastAsia" w:hAnsi="Calibri" w:cs="Arial" w:hint="eastAsia"/>
          <w:lang w:val="en-US" w:eastAsia="zh-CN"/>
        </w:rPr>
        <w:t xml:space="preserve"> NAICS gain is a function of semi-static interference parameters such as I/N, C/N etc. In practical implementation, the </w:t>
      </w:r>
      <w:r w:rsidR="005858C1">
        <w:rPr>
          <w:rFonts w:ascii="Calibri" w:eastAsiaTheme="minorEastAsia" w:hAnsi="Calibri" w:cs="Arial" w:hint="eastAsia"/>
          <w:lang w:val="en-US" w:eastAsia="zh-CN"/>
        </w:rPr>
        <w:t xml:space="preserve">value of NAICS gain offset is chosen to ensure robustness under varying interference properties. </w:t>
      </w:r>
    </w:p>
    <w:p w:rsidR="005858C1" w:rsidRDefault="005858C1"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Pr>
          <w:rFonts w:asciiTheme="minorHAnsi" w:eastAsiaTheme="minorEastAsia" w:hAnsiTheme="minorHAnsi" w:hint="eastAsia"/>
          <w:u w:val="single"/>
          <w:lang w:val="en-US" w:eastAsia="zh-CN"/>
        </w:rPr>
        <w:t>NAICS Gain</w:t>
      </w:r>
      <w:r w:rsidRPr="002D580E">
        <w:rPr>
          <w:rFonts w:asciiTheme="minorHAnsi" w:eastAsiaTheme="minorEastAsia" w:hAnsiTheme="minorHAnsi" w:hint="eastAsia"/>
          <w:u w:val="single"/>
          <w:lang w:val="en-US" w:eastAsia="zh-CN"/>
        </w:rPr>
        <w:t>:</w:t>
      </w:r>
      <w:r>
        <w:rPr>
          <w:rFonts w:asciiTheme="minorHAnsi" w:eastAsiaTheme="minorEastAsia" w:hAnsiTheme="minorHAnsi" w:hint="eastAsia"/>
          <w:lang w:val="en-US" w:eastAsia="zh-CN"/>
        </w:rPr>
        <w:t xml:space="preserve"> Obviously, </w:t>
      </w:r>
      <w:r w:rsidR="009F5B4E">
        <w:rPr>
          <w:rFonts w:asciiTheme="minorHAnsi" w:eastAsiaTheme="minorEastAsia" w:hAnsiTheme="minorHAnsi"/>
          <w:lang w:val="en-US" w:eastAsia="zh-CN"/>
        </w:rPr>
        <w:t>this</w:t>
      </w:r>
      <w:r w:rsidR="009F5B4E">
        <w:rPr>
          <w:rFonts w:asciiTheme="minorHAnsi" w:eastAsiaTheme="minorEastAsia" w:hAnsiTheme="minorHAnsi" w:hint="eastAsia"/>
          <w:lang w:val="en-US" w:eastAsia="zh-CN"/>
        </w:rPr>
        <w:t xml:space="preserve"> semi-static approach does take </w:t>
      </w:r>
      <w:r>
        <w:rPr>
          <w:rFonts w:asciiTheme="minorHAnsi" w:eastAsiaTheme="minorEastAsia" w:hAnsiTheme="minorHAnsi" w:hint="eastAsia"/>
          <w:lang w:val="en-US" w:eastAsia="zh-CN"/>
        </w:rPr>
        <w:t xml:space="preserve">some NAICS gains </w:t>
      </w:r>
      <w:r w:rsidR="009F5B4E">
        <w:rPr>
          <w:rFonts w:asciiTheme="minorHAnsi" w:eastAsiaTheme="minorEastAsia" w:hAnsiTheme="minorHAnsi" w:hint="eastAsia"/>
          <w:lang w:val="en-US" w:eastAsia="zh-CN"/>
        </w:rPr>
        <w:t xml:space="preserve">into account, although the amount of this gain is </w:t>
      </w:r>
      <w:r w:rsidR="009F5B4E" w:rsidRPr="009F5B4E">
        <w:rPr>
          <w:rFonts w:asciiTheme="minorHAnsi" w:eastAsiaTheme="minorEastAsia" w:hAnsiTheme="minorHAnsi"/>
          <w:lang w:val="en-US" w:eastAsia="zh-CN"/>
        </w:rPr>
        <w:t>controversial</w:t>
      </w:r>
      <w:r w:rsidR="009F5B4E">
        <w:rPr>
          <w:rFonts w:asciiTheme="minorHAnsi" w:eastAsiaTheme="minorEastAsia" w:hAnsiTheme="minorHAnsi" w:hint="eastAsia"/>
          <w:lang w:val="en-US" w:eastAsia="zh-CN"/>
        </w:rPr>
        <w:t xml:space="preserve"> in RAN4 discussion [3][4]. </w:t>
      </w:r>
      <w:r>
        <w:rPr>
          <w:rFonts w:asciiTheme="minorHAnsi" w:eastAsiaTheme="minorEastAsia" w:hAnsiTheme="minorHAnsi" w:hint="eastAsia"/>
          <w:lang w:val="en-US" w:eastAsia="zh-CN"/>
        </w:rPr>
        <w:t xml:space="preserve"> </w:t>
      </w:r>
    </w:p>
    <w:p w:rsidR="005858C1" w:rsidRDefault="005858C1"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Pr="002D580E">
        <w:rPr>
          <w:rFonts w:asciiTheme="minorHAnsi" w:eastAsiaTheme="minorEastAsia" w:hAnsiTheme="minorHAnsi" w:hint="eastAsia"/>
          <w:u w:val="single"/>
          <w:lang w:val="en-US" w:eastAsia="zh-CN"/>
        </w:rPr>
        <w:t>Feasibility:</w:t>
      </w:r>
      <w:r>
        <w:rPr>
          <w:rFonts w:asciiTheme="minorHAnsi" w:eastAsiaTheme="minorEastAsia" w:hAnsiTheme="minorHAnsi" w:hint="eastAsia"/>
          <w:lang w:val="en-US" w:eastAsia="zh-CN"/>
        </w:rPr>
        <w:t xml:space="preserve"> </w:t>
      </w:r>
      <w:r w:rsidR="009F5B4E">
        <w:rPr>
          <w:rFonts w:asciiTheme="minorHAnsi" w:eastAsiaTheme="minorEastAsia" w:hAnsiTheme="minorHAnsi" w:hint="eastAsia"/>
          <w:lang w:val="en-US" w:eastAsia="zh-CN"/>
        </w:rPr>
        <w:t xml:space="preserve">The </w:t>
      </w:r>
      <w:r w:rsidR="009F5B4E">
        <w:rPr>
          <w:rFonts w:asciiTheme="minorHAnsi" w:eastAsiaTheme="minorEastAsia" w:hAnsiTheme="minorHAnsi"/>
          <w:lang w:val="en-US" w:eastAsia="zh-CN"/>
        </w:rPr>
        <w:t>complexity</w:t>
      </w:r>
      <w:r w:rsidR="009F5B4E">
        <w:rPr>
          <w:rFonts w:asciiTheme="minorHAnsi" w:eastAsiaTheme="minorEastAsia" w:hAnsiTheme="minorHAnsi" w:hint="eastAsia"/>
          <w:lang w:val="en-US" w:eastAsia="zh-CN"/>
        </w:rPr>
        <w:t xml:space="preserve"> of this semi-static approach is expected to be the same as MMSE-IRC based CQI reporting</w:t>
      </w:r>
      <w:r>
        <w:rPr>
          <w:rFonts w:asciiTheme="minorHAnsi" w:eastAsiaTheme="minorEastAsia" w:hAnsiTheme="minorHAnsi" w:hint="eastAsia"/>
          <w:lang w:val="en-US" w:eastAsia="zh-CN"/>
        </w:rPr>
        <w:t>.</w:t>
      </w:r>
    </w:p>
    <w:p w:rsidR="005C37BD" w:rsidRPr="005C37BD" w:rsidRDefault="005C37BD" w:rsidP="004906EC">
      <w:pPr>
        <w:spacing w:beforeLines="100" w:afterLines="50"/>
        <w:jc w:val="both"/>
        <w:rPr>
          <w:rFonts w:asciiTheme="minorHAnsi" w:eastAsiaTheme="minorEastAsia" w:hAnsiTheme="minorHAnsi"/>
          <w:b/>
          <w:u w:val="single"/>
          <w:lang w:val="en-US" w:eastAsia="zh-CN"/>
        </w:rPr>
      </w:pPr>
      <w:r w:rsidRPr="005C37BD">
        <w:rPr>
          <w:rFonts w:asciiTheme="minorHAnsi" w:eastAsiaTheme="minorEastAsia" w:hAnsiTheme="minorHAnsi" w:hint="eastAsia"/>
          <w:b/>
          <w:u w:val="single"/>
          <w:lang w:val="en-US" w:eastAsia="zh-CN"/>
        </w:rPr>
        <w:t xml:space="preserve">Option 4: </w:t>
      </w:r>
      <w:r w:rsidRPr="005C37BD">
        <w:rPr>
          <w:rFonts w:asciiTheme="minorHAnsi" w:eastAsiaTheme="minorEastAsia" w:hAnsiTheme="minorHAnsi"/>
          <w:b/>
          <w:u w:val="single"/>
          <w:lang w:val="en-US" w:eastAsia="zh-CN"/>
        </w:rPr>
        <w:t xml:space="preserve">CQI </w:t>
      </w:r>
      <w:r w:rsidR="008E2808">
        <w:rPr>
          <w:rFonts w:asciiTheme="minorHAnsi" w:eastAsiaTheme="minorEastAsia" w:hAnsiTheme="minorHAnsi"/>
          <w:b/>
          <w:u w:val="single"/>
          <w:lang w:val="en-US" w:eastAsia="zh-CN"/>
        </w:rPr>
        <w:t>reporting based on dynamic post</w:t>
      </w:r>
      <w:r w:rsidR="008E2808">
        <w:rPr>
          <w:rFonts w:asciiTheme="minorHAnsi" w:eastAsiaTheme="minorEastAsia" w:hAnsiTheme="minorHAnsi" w:hint="eastAsia"/>
          <w:b/>
          <w:u w:val="single"/>
          <w:lang w:val="en-US" w:eastAsia="zh-CN"/>
        </w:rPr>
        <w:t>-</w:t>
      </w:r>
      <w:r w:rsidRPr="005C37BD">
        <w:rPr>
          <w:rFonts w:asciiTheme="minorHAnsi" w:eastAsiaTheme="minorEastAsia" w:hAnsiTheme="minorHAnsi"/>
          <w:b/>
          <w:u w:val="single"/>
          <w:lang w:val="en-US" w:eastAsia="zh-CN"/>
        </w:rPr>
        <w:t>NAICS</w:t>
      </w:r>
    </w:p>
    <w:p w:rsidR="005C37BD" w:rsidRPr="009F5B4E" w:rsidRDefault="009F5B4E"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UE derives CQI reports by capturing the NAICS demodulation performance based on the dynamic properties of the interferer such as modulation, rank and loading of the interferer. </w:t>
      </w:r>
      <w:r w:rsidR="008E2808">
        <w:rPr>
          <w:rFonts w:ascii="Calibri" w:eastAsiaTheme="minorEastAsia" w:hAnsi="Calibri" w:cs="Arial" w:hint="eastAsia"/>
          <w:lang w:val="en-US" w:eastAsia="zh-CN"/>
        </w:rPr>
        <w:t xml:space="preserve">Although several implementation issues for blind detect interference structure have been identified, an alternative version of dynamic post-NAICS is proposed by employing only statistical properties of interference PDSCH REs [3], referred as to dynamic post-NAICS CQI with interference statistics. </w:t>
      </w:r>
    </w:p>
    <w:p w:rsidR="00E23B41" w:rsidRDefault="00E23B41"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Pr>
          <w:rFonts w:asciiTheme="minorHAnsi" w:eastAsiaTheme="minorEastAsia" w:hAnsiTheme="minorHAnsi" w:hint="eastAsia"/>
          <w:u w:val="single"/>
          <w:lang w:val="en-US" w:eastAsia="zh-CN"/>
        </w:rPr>
        <w:t>NAICS Gain</w:t>
      </w:r>
      <w:r w:rsidRPr="002D580E">
        <w:rPr>
          <w:rFonts w:asciiTheme="minorHAnsi" w:eastAsiaTheme="minorEastAsia" w:hAnsiTheme="minorHAnsi" w:hint="eastAsia"/>
          <w:u w:val="single"/>
          <w:lang w:val="en-US" w:eastAsia="zh-CN"/>
        </w:rPr>
        <w:t>:</w:t>
      </w:r>
      <w:r>
        <w:rPr>
          <w:rFonts w:asciiTheme="minorHAnsi" w:eastAsiaTheme="minorEastAsia" w:hAnsiTheme="minorHAnsi" w:hint="eastAsia"/>
          <w:lang w:val="en-US" w:eastAsia="zh-CN"/>
        </w:rPr>
        <w:t xml:space="preserve"> </w:t>
      </w:r>
      <w:r w:rsidR="008E2808">
        <w:rPr>
          <w:rFonts w:asciiTheme="minorHAnsi" w:eastAsiaTheme="minorEastAsia" w:hAnsiTheme="minorHAnsi" w:hint="eastAsia"/>
          <w:lang w:val="en-US" w:eastAsia="zh-CN"/>
        </w:rPr>
        <w:t>Based on available information, post-NAICS</w:t>
      </w:r>
      <w:r>
        <w:rPr>
          <w:rFonts w:asciiTheme="minorHAnsi" w:eastAsiaTheme="minorEastAsia" w:hAnsiTheme="minorHAnsi" w:hint="eastAsia"/>
          <w:lang w:val="en-US" w:eastAsia="zh-CN"/>
        </w:rPr>
        <w:t xml:space="preserve"> approach take</w:t>
      </w:r>
      <w:r w:rsidR="008E2808">
        <w:rPr>
          <w:rFonts w:asciiTheme="minorHAnsi" w:eastAsiaTheme="minorEastAsia" w:hAnsiTheme="minorHAnsi" w:hint="eastAsia"/>
          <w:lang w:val="en-US" w:eastAsia="zh-CN"/>
        </w:rPr>
        <w:t>s</w:t>
      </w:r>
      <w:r>
        <w:rPr>
          <w:rFonts w:asciiTheme="minorHAnsi" w:eastAsiaTheme="minorEastAsia" w:hAnsiTheme="minorHAnsi" w:hint="eastAsia"/>
          <w:lang w:val="en-US" w:eastAsia="zh-CN"/>
        </w:rPr>
        <w:t xml:space="preserve"> NAICS gains into account.  </w:t>
      </w:r>
    </w:p>
    <w:p w:rsidR="00E23B41" w:rsidRDefault="00E23B41" w:rsidP="004906EC">
      <w:pPr>
        <w:spacing w:beforeLines="50" w:afterLines="50"/>
        <w:ind w:leftChars="213" w:left="708" w:hangingChars="141" w:hanging="282"/>
        <w:jc w:val="both"/>
        <w:rPr>
          <w:rFonts w:asciiTheme="minorHAnsi" w:eastAsiaTheme="minorEastAsia" w:hAnsiTheme="minorHAnsi"/>
          <w:lang w:val="en-US" w:eastAsia="zh-CN"/>
        </w:rPr>
      </w:pPr>
      <w:r w:rsidRPr="006012F4">
        <w:rPr>
          <w:rFonts w:asciiTheme="minorHAnsi" w:eastAsiaTheme="minorEastAsia" w:hAnsiTheme="minorHAnsi"/>
          <w:lang w:val="en-US" w:eastAsia="zh-CN"/>
        </w:rPr>
        <w:t>•</w:t>
      </w:r>
      <w:r w:rsidRPr="006012F4">
        <w:rPr>
          <w:rFonts w:asciiTheme="minorHAnsi" w:eastAsiaTheme="minorEastAsia" w:hAnsiTheme="minorHAnsi"/>
          <w:lang w:val="en-US" w:eastAsia="zh-CN"/>
        </w:rPr>
        <w:tab/>
      </w:r>
      <w:r w:rsidRPr="002D580E">
        <w:rPr>
          <w:rFonts w:asciiTheme="minorHAnsi" w:eastAsiaTheme="minorEastAsia" w:hAnsiTheme="minorHAnsi" w:hint="eastAsia"/>
          <w:u w:val="single"/>
          <w:lang w:val="en-US" w:eastAsia="zh-CN"/>
        </w:rPr>
        <w:t>Feasibility:</w:t>
      </w:r>
      <w:r>
        <w:rPr>
          <w:rFonts w:asciiTheme="minorHAnsi" w:eastAsiaTheme="minorEastAsia" w:hAnsiTheme="minorHAnsi" w:hint="eastAsia"/>
          <w:lang w:val="en-US" w:eastAsia="zh-CN"/>
        </w:rPr>
        <w:t xml:space="preserve"> Th</w:t>
      </w:r>
      <w:r w:rsidR="008E2808">
        <w:rPr>
          <w:rFonts w:asciiTheme="minorHAnsi" w:eastAsiaTheme="minorEastAsia" w:hAnsiTheme="minorHAnsi" w:hint="eastAsia"/>
          <w:lang w:val="en-US" w:eastAsia="zh-CN"/>
        </w:rPr>
        <w:t xml:space="preserve">e dynamic post-NAICS with interference statistics does not require blind detection, and </w:t>
      </w:r>
      <w:r w:rsidR="0083754D">
        <w:rPr>
          <w:rFonts w:asciiTheme="minorHAnsi" w:eastAsiaTheme="minorEastAsia" w:hAnsiTheme="minorHAnsi" w:hint="eastAsia"/>
          <w:lang w:val="en-US" w:eastAsia="zh-CN"/>
        </w:rPr>
        <w:t>additional complexity is needed to deal with interference statics</w:t>
      </w:r>
      <w:r>
        <w:rPr>
          <w:rFonts w:asciiTheme="minorHAnsi" w:eastAsiaTheme="minorEastAsia" w:hAnsiTheme="minorHAnsi" w:hint="eastAsia"/>
          <w:lang w:val="en-US" w:eastAsia="zh-CN"/>
        </w:rPr>
        <w:t>.</w:t>
      </w:r>
    </w:p>
    <w:p w:rsidR="005C37BD" w:rsidRDefault="0083754D"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w:t>
      </w:r>
      <w:r w:rsidR="00A50188">
        <w:rPr>
          <w:rFonts w:ascii="Calibri" w:eastAsiaTheme="minorEastAsia" w:hAnsi="Calibri" w:cs="Arial" w:hint="eastAsia"/>
          <w:lang w:val="en-US" w:eastAsia="zh-CN"/>
        </w:rPr>
        <w:t xml:space="preserve"> above</w:t>
      </w:r>
      <w:r>
        <w:rPr>
          <w:rFonts w:ascii="Calibri" w:eastAsiaTheme="minorEastAsia" w:hAnsi="Calibri" w:cs="Arial" w:hint="eastAsia"/>
          <w:lang w:val="en-US" w:eastAsia="zh-CN"/>
        </w:rPr>
        <w:t xml:space="preserve"> analysis for current available options for NAICS CQI reporting, we cannot reach the conclusion that there is no feasibility of taking into account any NAICS gains in CQI derivation. </w:t>
      </w:r>
    </w:p>
    <w:p w:rsidR="0083754D" w:rsidRPr="003158B6" w:rsidRDefault="0083754D"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3754D">
        <w:rPr>
          <w:rFonts w:ascii="Calibri" w:eastAsiaTheme="minorEastAsia" w:hAnsi="Calibri" w:cs="Arial" w:hint="eastAsia"/>
          <w:b/>
          <w:i/>
          <w:u w:val="single"/>
          <w:lang w:val="en-US" w:eastAsia="zh-CN"/>
        </w:rPr>
        <w:t>Based on the analysis for current available options for NAICS CQI reporting, we cannot reach the conclusion that there is no feasibility of taking into account any NAICS gains in CQI derivation.</w:t>
      </w:r>
    </w:p>
    <w:p w:rsidR="003158B6" w:rsidRPr="00A03D26" w:rsidRDefault="003158B6"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Therefore, we will have the following proposal:</w:t>
      </w:r>
    </w:p>
    <w:p w:rsidR="00942811" w:rsidRPr="008F091B" w:rsidRDefault="00942811"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Options for CSI reporting test should be further investigated before precluding all advanced CQI reporting approaches</w:t>
      </w:r>
      <w:r>
        <w:rPr>
          <w:rFonts w:ascii="Calibri" w:eastAsiaTheme="minorEastAsia" w:hAnsi="Calibri" w:cs="Arial"/>
          <w:b/>
          <w:i/>
          <w:u w:val="single"/>
          <w:lang w:val="en-US" w:eastAsia="zh-CN"/>
        </w:rPr>
        <w:t>.</w:t>
      </w:r>
    </w:p>
    <w:p w:rsidR="00E23B41" w:rsidRPr="00F82725" w:rsidRDefault="0083754D" w:rsidP="00E23B41">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lastRenderedPageBreak/>
        <w:t>Discussion</w:t>
      </w:r>
      <w:r w:rsidR="00694AF6">
        <w:rPr>
          <w:rFonts w:ascii="Cambria" w:eastAsiaTheme="minorEastAsia" w:hAnsi="Cambria" w:cs="Arial" w:hint="eastAsia"/>
          <w:b/>
          <w:lang w:val="en-US" w:eastAsia="zh-CN"/>
        </w:rPr>
        <w:t xml:space="preserve"> on eNB OLLA</w:t>
      </w:r>
    </w:p>
    <w:p w:rsidR="00287624" w:rsidRDefault="003A3358"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P</w:t>
      </w:r>
      <w:r w:rsidR="00287624">
        <w:rPr>
          <w:rFonts w:ascii="Calibri" w:eastAsiaTheme="minorEastAsia" w:hAnsi="Calibri" w:cs="Arial" w:hint="eastAsia"/>
          <w:lang w:val="en-US" w:eastAsia="zh-CN"/>
        </w:rPr>
        <w:t>artial NAICS gain can be captured into MCS selection by OLLA at eNB side</w:t>
      </w:r>
      <w:r>
        <w:rPr>
          <w:rFonts w:ascii="Calibri" w:eastAsiaTheme="minorEastAsia" w:hAnsi="Calibri" w:cs="Arial" w:hint="eastAsia"/>
          <w:lang w:val="en-US" w:eastAsia="zh-CN"/>
        </w:rPr>
        <w:t xml:space="preserve">, which is mentioned in previous RAN4 </w:t>
      </w:r>
      <w:r>
        <w:rPr>
          <w:rFonts w:ascii="Calibri" w:eastAsiaTheme="minorEastAsia" w:hAnsi="Calibri" w:cs="Arial"/>
          <w:lang w:val="en-US" w:eastAsia="zh-CN"/>
        </w:rPr>
        <w:t>discussions</w:t>
      </w:r>
      <w:r w:rsidR="00310B83">
        <w:rPr>
          <w:rFonts w:ascii="Calibri" w:eastAsiaTheme="minorEastAsia" w:hAnsi="Calibri" w:cs="Arial" w:hint="eastAsia"/>
          <w:lang w:val="en-US" w:eastAsia="zh-CN"/>
        </w:rPr>
        <w:t>, and</w:t>
      </w:r>
      <w:r w:rsidR="00287624">
        <w:rPr>
          <w:rFonts w:ascii="Calibri" w:eastAsiaTheme="minorEastAsia" w:hAnsi="Calibri" w:cs="Arial" w:hint="eastAsia"/>
          <w:lang w:val="en-US" w:eastAsia="zh-CN"/>
        </w:rPr>
        <w:t xml:space="preserve"> the following factors should be taken into account: </w:t>
      </w:r>
    </w:p>
    <w:p w:rsidR="00506F3C" w:rsidRDefault="00EC4D8F" w:rsidP="004906EC">
      <w:pPr>
        <w:spacing w:beforeLines="100" w:afterLines="50"/>
        <w:jc w:val="both"/>
        <w:rPr>
          <w:rFonts w:ascii="Calibri" w:eastAsiaTheme="minorEastAsia" w:hAnsi="Calibri" w:cs="Arial"/>
          <w:lang w:val="en-US" w:eastAsia="zh-CN"/>
        </w:rPr>
      </w:pPr>
      <w:r>
        <w:rPr>
          <w:rFonts w:ascii="Calibri" w:eastAsiaTheme="minorEastAsia" w:hAnsi="Calibri" w:cs="Arial" w:hint="eastAsia"/>
          <w:lang w:val="en-US" w:eastAsia="zh-CN"/>
        </w:rPr>
        <w:t>Firstly</w:t>
      </w:r>
      <w:r w:rsidR="00506F3C">
        <w:rPr>
          <w:rFonts w:ascii="Calibri" w:eastAsiaTheme="minorEastAsia" w:hAnsi="Calibri" w:cs="Arial" w:hint="eastAsia"/>
          <w:lang w:val="en-US" w:eastAsia="zh-CN"/>
        </w:rPr>
        <w:t xml:space="preserve">, it has been well </w:t>
      </w:r>
      <w:r w:rsidR="00506F3C">
        <w:rPr>
          <w:rFonts w:ascii="Calibri" w:eastAsiaTheme="minorEastAsia" w:hAnsi="Calibri" w:cs="Arial"/>
          <w:lang w:val="en-US" w:eastAsia="zh-CN"/>
        </w:rPr>
        <w:t>recognized</w:t>
      </w:r>
      <w:r w:rsidR="00506F3C">
        <w:rPr>
          <w:rFonts w:ascii="Calibri" w:eastAsiaTheme="minorEastAsia" w:hAnsi="Calibri" w:cs="Arial" w:hint="eastAsia"/>
          <w:lang w:val="en-US" w:eastAsia="zh-CN"/>
        </w:rPr>
        <w:t xml:space="preserve"> that OLLA is an effective method to correct the </w:t>
      </w:r>
      <w:r>
        <w:rPr>
          <w:rFonts w:ascii="Calibri" w:eastAsiaTheme="minorEastAsia" w:hAnsi="Calibri" w:cs="Arial" w:hint="eastAsia"/>
          <w:lang w:val="en-US" w:eastAsia="zh-CN"/>
        </w:rPr>
        <w:t>un</w:t>
      </w:r>
      <w:r w:rsidR="00506F3C">
        <w:rPr>
          <w:rFonts w:ascii="Calibri" w:eastAsiaTheme="minorEastAsia" w:hAnsi="Calibri" w:cs="Arial" w:hint="eastAsia"/>
          <w:lang w:val="en-US" w:eastAsia="zh-CN"/>
        </w:rPr>
        <w:t>match</w:t>
      </w:r>
      <w:r>
        <w:rPr>
          <w:rFonts w:ascii="Calibri" w:eastAsiaTheme="minorEastAsia" w:hAnsi="Calibri" w:cs="Arial" w:hint="eastAsia"/>
          <w:lang w:val="en-US" w:eastAsia="zh-CN"/>
        </w:rPr>
        <w:t>ed performance</w:t>
      </w:r>
      <w:r w:rsidR="00506F3C">
        <w:rPr>
          <w:rFonts w:ascii="Calibri" w:eastAsiaTheme="minorEastAsia" w:hAnsi="Calibri" w:cs="Arial" w:hint="eastAsia"/>
          <w:lang w:val="en-US" w:eastAsia="zh-CN"/>
        </w:rPr>
        <w:t xml:space="preserve"> of the reported CQI as observed by several companies' simulation results. With the help of OLLA, eNB could </w:t>
      </w:r>
      <w:r>
        <w:rPr>
          <w:rFonts w:ascii="Calibri" w:eastAsiaTheme="minorEastAsia" w:hAnsi="Calibri" w:cs="Arial" w:hint="eastAsia"/>
          <w:lang w:val="en-US" w:eastAsia="zh-CN"/>
        </w:rPr>
        <w:t>successfully</w:t>
      </w:r>
      <w:r w:rsidR="00506F3C">
        <w:rPr>
          <w:rFonts w:ascii="Calibri" w:eastAsiaTheme="minorEastAsia" w:hAnsi="Calibri" w:cs="Arial" w:hint="eastAsia"/>
          <w:lang w:val="en-US" w:eastAsia="zh-CN"/>
        </w:rPr>
        <w:t xml:space="preserve"> transfer most of NAICS demodulation gain into system level performance gain. </w:t>
      </w:r>
      <w:r>
        <w:rPr>
          <w:rFonts w:ascii="Calibri" w:eastAsiaTheme="minorEastAsia" w:hAnsi="Calibri" w:cs="Arial" w:hint="eastAsia"/>
          <w:lang w:val="en-US" w:eastAsia="zh-CN"/>
        </w:rPr>
        <w:t>Meanwhile, OLLA is also effective to compensate the performance gap rooted from different CSI reporting algorithms.</w:t>
      </w:r>
    </w:p>
    <w:p w:rsidR="0021684D" w:rsidRDefault="00EC4D8F" w:rsidP="004906EC">
      <w:pPr>
        <w:spacing w:beforeLines="100" w:afterLines="50"/>
        <w:jc w:val="both"/>
        <w:rPr>
          <w:rFonts w:ascii="Calibri" w:eastAsiaTheme="minorEastAsia" w:hAnsi="Calibri" w:cs="Arial"/>
          <w:lang w:val="en-US" w:eastAsia="zh-CN"/>
        </w:rPr>
      </w:pPr>
      <w:r>
        <w:rPr>
          <w:rFonts w:ascii="Calibri" w:eastAsiaTheme="minorEastAsia" w:hAnsi="Calibri" w:cs="Arial" w:hint="eastAsia"/>
          <w:lang w:val="en-US" w:eastAsia="zh-CN"/>
        </w:rPr>
        <w:t>On the other hand</w:t>
      </w:r>
      <w:r w:rsidR="0021684D" w:rsidRPr="00EC4D8F">
        <w:rPr>
          <w:rFonts w:ascii="Calibri" w:eastAsiaTheme="minorEastAsia" w:hAnsi="Calibri" w:cs="Arial" w:hint="eastAsia"/>
          <w:lang w:val="en-US" w:eastAsia="zh-CN"/>
        </w:rPr>
        <w:t xml:space="preserve">, </w:t>
      </w:r>
      <w:r w:rsidR="007753F1" w:rsidRPr="007753F1">
        <w:rPr>
          <w:rFonts w:ascii="Calibri" w:eastAsiaTheme="minorEastAsia" w:hAnsi="Calibri" w:cs="Arial"/>
          <w:lang w:val="en-US" w:eastAsia="zh-CN"/>
        </w:rPr>
        <w:t>OLLA at eNB side may be ineffective considering practical limitations</w:t>
      </w:r>
      <w:r w:rsidR="0021684D" w:rsidRPr="00EC4D8F">
        <w:rPr>
          <w:rFonts w:ascii="Calibri" w:eastAsiaTheme="minorEastAsia" w:hAnsi="Calibri" w:cs="Arial" w:hint="eastAsia"/>
          <w:lang w:val="en-US" w:eastAsia="zh-CN"/>
        </w:rPr>
        <w:t>:</w:t>
      </w:r>
      <w:r w:rsidR="00310B83">
        <w:rPr>
          <w:rFonts w:ascii="Calibri" w:eastAsiaTheme="minorEastAsia" w:hAnsi="Calibri" w:cs="Arial" w:hint="eastAsia"/>
          <w:lang w:val="en-US" w:eastAsia="zh-CN"/>
        </w:rPr>
        <w:t xml:space="preserve"> </w:t>
      </w:r>
      <w:r w:rsidR="0021684D" w:rsidRPr="00E23B41">
        <w:rPr>
          <w:rFonts w:ascii="Calibri" w:eastAsiaTheme="minorEastAsia" w:hAnsi="Calibri" w:cs="Arial"/>
          <w:lang w:val="en-US" w:eastAsia="zh-CN"/>
        </w:rPr>
        <w:t xml:space="preserve">(1) With short packets and bursty traffic patterns, OLLA convergence time may not be sufficient to compensate for the significantly mismatched CQI report from MMSE-IRC based reporting; (2) OLLA limitations in pull-in range </w:t>
      </w:r>
      <w:r w:rsidR="0021684D">
        <w:rPr>
          <w:rFonts w:ascii="Calibri" w:eastAsiaTheme="minorEastAsia" w:hAnsi="Calibri" w:cs="Arial" w:hint="eastAsia"/>
          <w:lang w:val="en-US" w:eastAsia="zh-CN"/>
        </w:rPr>
        <w:t>may be implemented to</w:t>
      </w:r>
      <w:r w:rsidR="0021684D" w:rsidRPr="00E23B41">
        <w:rPr>
          <w:rFonts w:ascii="Calibri" w:eastAsiaTheme="minorEastAsia" w:hAnsi="Calibri" w:cs="Arial"/>
          <w:lang w:val="en-US" w:eastAsia="zh-CN"/>
        </w:rPr>
        <w:t xml:space="preserve"> limit the amount of mismatch in the CQI report and true CQI</w:t>
      </w:r>
      <w:r w:rsidR="0021684D">
        <w:rPr>
          <w:rFonts w:ascii="Calibri" w:eastAsiaTheme="minorEastAsia" w:hAnsi="Calibri" w:cs="Arial" w:hint="eastAsia"/>
          <w:lang w:val="en-US" w:eastAsia="zh-CN"/>
        </w:rPr>
        <w:t xml:space="preserve">; </w:t>
      </w:r>
      <w:r w:rsidR="007753F1" w:rsidRPr="00310B83">
        <w:rPr>
          <w:rFonts w:ascii="Calibri" w:eastAsiaTheme="minorEastAsia" w:hAnsi="Calibri" w:cs="Arial"/>
          <w:lang w:val="en-US" w:eastAsia="zh-CN"/>
        </w:rPr>
        <w:t>(3) With MMSE-IRC based CQI reporting, OLLA at eNB side will be challenged when UE NAICS modem fallback to MMSE-IRC mode.</w:t>
      </w:r>
    </w:p>
    <w:p w:rsidR="0021684D" w:rsidRDefault="004B72DC"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E</w:t>
      </w:r>
      <w:r w:rsidR="008C4033">
        <w:rPr>
          <w:rFonts w:ascii="Calibri" w:eastAsiaTheme="minorEastAsia" w:hAnsi="Calibri" w:cs="Arial" w:hint="eastAsia"/>
          <w:lang w:val="en-US" w:eastAsia="zh-CN"/>
        </w:rPr>
        <w:t>ven for the scenario where</w:t>
      </w:r>
      <w:r w:rsidR="0021684D">
        <w:rPr>
          <w:rFonts w:ascii="Calibri" w:eastAsiaTheme="minorEastAsia" w:hAnsi="Calibri" w:cs="Arial" w:hint="eastAsia"/>
          <w:lang w:val="en-US" w:eastAsia="zh-CN"/>
        </w:rPr>
        <w:t xml:space="preserve"> OLLA at eNB can handle all the CQI mismatch</w:t>
      </w:r>
      <w:r w:rsidR="008C4033">
        <w:rPr>
          <w:rFonts w:ascii="Calibri" w:eastAsiaTheme="minorEastAsia" w:hAnsi="Calibri" w:cs="Arial" w:hint="eastAsia"/>
          <w:lang w:val="en-US" w:eastAsia="zh-CN"/>
        </w:rPr>
        <w:t>es</w:t>
      </w:r>
      <w:r w:rsidR="0021684D">
        <w:rPr>
          <w:rFonts w:ascii="Calibri" w:eastAsiaTheme="minorEastAsia" w:hAnsi="Calibri" w:cs="Arial" w:hint="eastAsia"/>
          <w:lang w:val="en-US" w:eastAsia="zh-CN"/>
        </w:rPr>
        <w:t xml:space="preserve">, </w:t>
      </w:r>
      <w:r w:rsidR="008C4033" w:rsidRPr="008C4033">
        <w:rPr>
          <w:rFonts w:ascii="Calibri" w:eastAsiaTheme="minorEastAsia" w:hAnsi="Calibri" w:cs="Arial" w:hint="eastAsia"/>
          <w:u w:val="single"/>
          <w:lang w:val="en-US" w:eastAsia="zh-CN"/>
        </w:rPr>
        <w:t xml:space="preserve">we still should not exclude </w:t>
      </w:r>
      <w:r w:rsidR="000E2C3B">
        <w:rPr>
          <w:rFonts w:ascii="Calibri" w:eastAsiaTheme="minorEastAsia" w:hAnsi="Calibri" w:cs="Arial" w:hint="eastAsia"/>
          <w:u w:val="single"/>
          <w:lang w:val="en-US" w:eastAsia="zh-CN"/>
        </w:rPr>
        <w:t xml:space="preserve">or punish </w:t>
      </w:r>
      <w:r w:rsidR="008C4033" w:rsidRPr="008C4033">
        <w:rPr>
          <w:rFonts w:ascii="Calibri" w:eastAsiaTheme="minorEastAsia" w:hAnsi="Calibri" w:cs="Arial" w:hint="eastAsia"/>
          <w:u w:val="single"/>
          <w:lang w:val="en-US" w:eastAsia="zh-CN"/>
        </w:rPr>
        <w:t xml:space="preserve">advanced CQI reporting approaches, which </w:t>
      </w:r>
      <w:r w:rsidR="008C4033" w:rsidRPr="008C4033">
        <w:rPr>
          <w:rFonts w:ascii="Calibri" w:eastAsiaTheme="minorEastAsia" w:hAnsi="Calibri" w:cs="Arial"/>
          <w:u w:val="single"/>
          <w:lang w:val="en-US" w:eastAsia="zh-CN"/>
        </w:rPr>
        <w:t>will not or at least not wholly dependent on OLLA</w:t>
      </w:r>
      <w:r w:rsidR="008C4033">
        <w:rPr>
          <w:rFonts w:ascii="Calibri" w:eastAsiaTheme="minorEastAsia" w:hAnsi="Calibri" w:cs="Arial" w:hint="eastAsia"/>
          <w:lang w:val="en-US" w:eastAsia="zh-CN"/>
        </w:rPr>
        <w:t xml:space="preserve"> to track the performance of NAICS receiver.</w:t>
      </w:r>
      <w:r>
        <w:rPr>
          <w:rFonts w:ascii="Calibri" w:eastAsiaTheme="minorEastAsia" w:hAnsi="Calibri" w:cs="Arial" w:hint="eastAsia"/>
          <w:lang w:val="en-US" w:eastAsia="zh-CN"/>
        </w:rPr>
        <w:t xml:space="preserve"> </w:t>
      </w:r>
      <w:r w:rsidR="000E2C3B">
        <w:rPr>
          <w:rFonts w:ascii="Calibri" w:eastAsiaTheme="minorEastAsia" w:hAnsi="Calibri" w:cs="Arial" w:hint="eastAsia"/>
          <w:lang w:val="en-US" w:eastAsia="zh-CN"/>
        </w:rPr>
        <w:t>Regarding the concern on the</w:t>
      </w:r>
      <w:r w:rsidRPr="00E23B41">
        <w:rPr>
          <w:rFonts w:ascii="Calibri" w:eastAsiaTheme="minorEastAsia" w:hAnsi="Calibri" w:cs="Arial"/>
          <w:lang w:val="en-US" w:eastAsia="zh-CN"/>
        </w:rPr>
        <w:t xml:space="preserve"> unmatched CQI reporting from different implementations, OLLA at eNB side can still effectively control MCS selection</w:t>
      </w:r>
      <w:r w:rsidR="000E2C3B">
        <w:rPr>
          <w:rFonts w:ascii="Calibri" w:eastAsiaTheme="minorEastAsia" w:hAnsi="Calibri" w:cs="Arial" w:hint="eastAsia"/>
          <w:lang w:val="en-US" w:eastAsia="zh-CN"/>
        </w:rPr>
        <w:t xml:space="preserve"> as pointed out above</w:t>
      </w:r>
      <w:r w:rsidRPr="00E23B41">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EC4D8F">
        <w:rPr>
          <w:rFonts w:ascii="Calibri" w:eastAsiaTheme="minorEastAsia" w:hAnsi="Calibri" w:cs="Arial" w:hint="eastAsia"/>
          <w:lang w:val="en-US" w:eastAsia="zh-CN"/>
        </w:rPr>
        <w:t>Finally, o</w:t>
      </w:r>
      <w:r>
        <w:rPr>
          <w:rFonts w:ascii="Calibri" w:eastAsiaTheme="minorEastAsia" w:hAnsi="Calibri" w:cs="Arial" w:hint="eastAsia"/>
          <w:lang w:val="en-US" w:eastAsia="zh-CN"/>
        </w:rPr>
        <w:t xml:space="preserve">bviously, </w:t>
      </w:r>
      <w:r w:rsidRPr="00942811">
        <w:rPr>
          <w:rFonts w:ascii="Calibri" w:eastAsiaTheme="minorEastAsia" w:hAnsi="Calibri" w:cs="Arial" w:hint="eastAsia"/>
          <w:u w:val="single"/>
          <w:lang w:val="en-US" w:eastAsia="zh-CN"/>
        </w:rPr>
        <w:t xml:space="preserve">mandating a specific implementation is out of the scope of RAN4 CSI reporting test, especially the required MMSE-IRC CQI reporting has obvious </w:t>
      </w:r>
      <w:r w:rsidRPr="00942811">
        <w:rPr>
          <w:rFonts w:ascii="Calibri" w:eastAsiaTheme="minorEastAsia" w:hAnsi="Calibri" w:cs="Arial"/>
          <w:u w:val="single"/>
          <w:lang w:val="en-US" w:eastAsia="zh-CN"/>
        </w:rPr>
        <w:t>flaws</w:t>
      </w:r>
      <w:r w:rsidRPr="00942811">
        <w:rPr>
          <w:rFonts w:ascii="Calibri" w:eastAsiaTheme="minorEastAsia" w:hAnsi="Calibri" w:cs="Arial" w:hint="eastAsia"/>
          <w:u w:val="single"/>
          <w:lang w:val="en-US" w:eastAsia="zh-CN"/>
        </w:rPr>
        <w:t>.</w:t>
      </w:r>
    </w:p>
    <w:p w:rsidR="00287624" w:rsidRPr="00F70CDD" w:rsidRDefault="00F70CDD" w:rsidP="004906EC">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upon the above analysis, we will reach the following conclusion, i.e., </w:t>
      </w:r>
      <w:r w:rsidR="000E2C3B">
        <w:rPr>
          <w:rFonts w:ascii="Calibri" w:eastAsiaTheme="minorEastAsia" w:hAnsi="Calibri" w:cs="Arial" w:hint="eastAsia"/>
          <w:lang w:val="en-US" w:eastAsia="zh-CN"/>
        </w:rPr>
        <w:t>t</w:t>
      </w:r>
      <w:r>
        <w:rPr>
          <w:rFonts w:ascii="Calibri" w:eastAsiaTheme="minorEastAsia" w:hAnsi="Calibri" w:cs="Arial" w:hint="eastAsia"/>
          <w:lang w:val="en-US" w:eastAsia="zh-CN"/>
        </w:rPr>
        <w:t xml:space="preserve">he CSI reporting compensation for NAICS gain should not </w:t>
      </w:r>
      <w:r w:rsidR="007753F1" w:rsidRPr="007753F1">
        <w:rPr>
          <w:rFonts w:ascii="Calibri" w:eastAsiaTheme="minorEastAsia" w:hAnsi="Calibri" w:cs="Arial"/>
          <w:u w:val="single"/>
          <w:lang w:val="en-US" w:eastAsia="zh-CN"/>
        </w:rPr>
        <w:t>be mandated to</w:t>
      </w:r>
      <w:r w:rsidR="000E2C3B">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solely depend on OLLA at eNB side.</w:t>
      </w:r>
    </w:p>
    <w:p w:rsidR="00F70CDD" w:rsidRPr="008F091B" w:rsidRDefault="00F70CDD"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F70CDD">
        <w:rPr>
          <w:rFonts w:ascii="Calibri" w:eastAsiaTheme="minorEastAsia" w:hAnsi="Calibri" w:cs="Arial"/>
          <w:b/>
          <w:i/>
          <w:u w:val="single"/>
          <w:lang w:val="en-US" w:eastAsia="zh-CN"/>
        </w:rPr>
        <w:t xml:space="preserve">The CSI reporting compensation for NAICS gain should not </w:t>
      </w:r>
      <w:r w:rsidR="000E2C3B">
        <w:rPr>
          <w:rFonts w:ascii="Calibri" w:eastAsiaTheme="minorEastAsia" w:hAnsi="Calibri" w:cs="Arial" w:hint="eastAsia"/>
          <w:b/>
          <w:i/>
          <w:u w:val="single"/>
          <w:lang w:val="en-US" w:eastAsia="zh-CN"/>
        </w:rPr>
        <w:t xml:space="preserve">be mandated to </w:t>
      </w:r>
      <w:r w:rsidRPr="00F70CDD">
        <w:rPr>
          <w:rFonts w:ascii="Calibri" w:eastAsiaTheme="minorEastAsia" w:hAnsi="Calibri" w:cs="Arial"/>
          <w:b/>
          <w:i/>
          <w:u w:val="single"/>
          <w:lang w:val="en-US" w:eastAsia="zh-CN"/>
        </w:rPr>
        <w:t>so</w:t>
      </w:r>
      <w:r>
        <w:rPr>
          <w:rFonts w:ascii="Calibri" w:eastAsiaTheme="minorEastAsia" w:hAnsi="Calibri" w:cs="Arial"/>
          <w:b/>
          <w:i/>
          <w:u w:val="single"/>
          <w:lang w:val="en-US" w:eastAsia="zh-CN"/>
        </w:rPr>
        <w:t>lely depend on OLLA at eNB side.</w:t>
      </w:r>
    </w:p>
    <w:p w:rsidR="005A64CD" w:rsidRPr="00050148" w:rsidRDefault="005A64CD" w:rsidP="004906EC">
      <w:pPr>
        <w:spacing w:beforeLines="50" w:afterLines="50"/>
        <w:jc w:val="both"/>
        <w:rPr>
          <w:rFonts w:ascii="Calibri" w:eastAsiaTheme="minorEastAsia" w:hAnsi="Calibri" w:cs="Arial"/>
          <w:lang w:val="en-US" w:eastAsia="zh-CN"/>
        </w:rPr>
      </w:pPr>
    </w:p>
    <w:p w:rsidR="008573FB" w:rsidRPr="00993B9D" w:rsidRDefault="008573FB" w:rsidP="00993B9D">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8F091B" w:rsidRPr="008F091B" w:rsidRDefault="008F091B" w:rsidP="004906EC">
      <w:pPr>
        <w:spacing w:afterLines="50"/>
        <w:jc w:val="both"/>
        <w:rPr>
          <w:rFonts w:ascii="Calibri" w:eastAsiaTheme="minorEastAsia" w:hAnsi="Calibri" w:cs="Arial"/>
          <w:lang w:val="en-US" w:eastAsia="zh-CN"/>
        </w:rPr>
      </w:pPr>
      <w:r w:rsidRPr="008F091B">
        <w:rPr>
          <w:rFonts w:ascii="Calibri" w:eastAsiaTheme="minorEastAsia" w:hAnsi="Calibri" w:cs="Arial" w:hint="eastAsia"/>
          <w:lang w:val="en-US" w:eastAsia="zh-CN"/>
        </w:rPr>
        <w:t xml:space="preserve">In this contribution, we </w:t>
      </w:r>
      <w:r>
        <w:rPr>
          <w:rFonts w:ascii="Calibri" w:eastAsiaTheme="minorEastAsia" w:hAnsi="Calibri" w:cs="Arial" w:hint="eastAsia"/>
          <w:lang w:val="en-US" w:eastAsia="zh-CN"/>
        </w:rPr>
        <w:t xml:space="preserve">have the following observation and proposal, </w:t>
      </w:r>
    </w:p>
    <w:p w:rsidR="005C37BD" w:rsidRPr="00050148" w:rsidRDefault="005C37BD"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1:</w:t>
      </w:r>
      <w:r>
        <w:rPr>
          <w:rFonts w:ascii="Calibri" w:eastAsiaTheme="minorEastAsia" w:hAnsi="Calibri" w:cs="Arial" w:hint="eastAsia"/>
          <w:b/>
          <w:i/>
          <w:u w:val="single"/>
          <w:lang w:val="en-US" w:eastAsia="zh-CN"/>
        </w:rPr>
        <w:t xml:space="preserve"> CSI reporting test should not be designed to specify a particular CSI reporting mechanism, </w:t>
      </w:r>
      <w:r w:rsidR="00A50188">
        <w:rPr>
          <w:rFonts w:ascii="Calibri" w:eastAsiaTheme="minorEastAsia" w:hAnsi="Calibri" w:cs="Arial" w:hint="eastAsia"/>
          <w:b/>
          <w:i/>
          <w:u w:val="single"/>
          <w:lang w:val="en-US" w:eastAsia="zh-CN"/>
        </w:rPr>
        <w:t>with</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consequently</w:t>
      </w:r>
      <w:r>
        <w:rPr>
          <w:rFonts w:ascii="Calibri" w:eastAsiaTheme="minorEastAsia" w:hAnsi="Calibri" w:cs="Arial" w:hint="eastAsia"/>
          <w:b/>
          <w:i/>
          <w:u w:val="single"/>
          <w:lang w:val="en-US" w:eastAsia="zh-CN"/>
        </w:rPr>
        <w:t xml:space="preserve"> preventing </w:t>
      </w:r>
      <w:r w:rsidRPr="00FC064E">
        <w:rPr>
          <w:rFonts w:ascii="Calibri" w:eastAsiaTheme="minorEastAsia" w:hAnsi="Calibri" w:cs="Arial"/>
          <w:b/>
          <w:i/>
          <w:u w:val="single"/>
          <w:lang w:val="en-US" w:eastAsia="zh-CN"/>
        </w:rPr>
        <w:t>the advanced implementation</w:t>
      </w:r>
      <w:r>
        <w:rPr>
          <w:rFonts w:ascii="Calibri" w:eastAsiaTheme="minorEastAsia" w:hAnsi="Calibri" w:cs="Arial" w:hint="eastAsia"/>
          <w:b/>
          <w:i/>
          <w:u w:val="single"/>
          <w:lang w:val="en-US" w:eastAsia="zh-CN"/>
        </w:rPr>
        <w:t xml:space="preserve"> to achieve better performance</w:t>
      </w:r>
      <w:r>
        <w:rPr>
          <w:rFonts w:ascii="Calibri" w:eastAsiaTheme="minorEastAsia" w:hAnsi="Calibri" w:cs="Arial"/>
          <w:b/>
          <w:i/>
          <w:u w:val="single"/>
          <w:lang w:val="en-US" w:eastAsia="zh-CN"/>
        </w:rPr>
        <w:t>.</w:t>
      </w:r>
    </w:p>
    <w:p w:rsidR="00050148" w:rsidRPr="00A03D26" w:rsidRDefault="00050148"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D</w:t>
      </w:r>
      <w:r w:rsidRPr="00A03D26">
        <w:rPr>
          <w:rFonts w:ascii="Calibri" w:eastAsiaTheme="minorEastAsia" w:hAnsi="Calibri" w:cs="Arial"/>
          <w:b/>
          <w:i/>
          <w:u w:val="single"/>
          <w:lang w:val="en-US" w:eastAsia="zh-CN"/>
        </w:rPr>
        <w:t xml:space="preserve">iscussion on CQI reporting options should mainly be based </w:t>
      </w:r>
      <w:r>
        <w:rPr>
          <w:rFonts w:ascii="Calibri" w:eastAsiaTheme="minorEastAsia" w:hAnsi="Calibri" w:cs="Arial" w:hint="eastAsia"/>
          <w:b/>
          <w:i/>
          <w:u w:val="single"/>
          <w:lang w:val="en-US" w:eastAsia="zh-CN"/>
        </w:rPr>
        <w:t>upon</w:t>
      </w:r>
      <w:r w:rsidRPr="00A03D26">
        <w:rPr>
          <w:rFonts w:ascii="Calibri" w:eastAsiaTheme="minorEastAsia" w:hAnsi="Calibri" w:cs="Arial"/>
          <w:b/>
          <w:i/>
          <w:u w:val="single"/>
          <w:lang w:val="en-US" w:eastAsia="zh-CN"/>
        </w:rPr>
        <w:t xml:space="preserve"> two factors: </w:t>
      </w:r>
      <w:r>
        <w:rPr>
          <w:rFonts w:ascii="Calibri" w:eastAsiaTheme="minorEastAsia" w:hAnsi="Calibri" w:cs="Arial" w:hint="eastAsia"/>
          <w:b/>
          <w:i/>
          <w:u w:val="single"/>
          <w:lang w:val="en-US" w:eastAsia="zh-CN"/>
        </w:rPr>
        <w:br/>
      </w:r>
      <w:r w:rsidRPr="00F060FB">
        <w:rPr>
          <w:rFonts w:ascii="Calibri" w:eastAsiaTheme="minorEastAsia" w:hAnsi="Calibri" w:cs="Arial" w:hint="eastAsia"/>
          <w:b/>
          <w:i/>
          <w:lang w:val="en-US" w:eastAsia="zh-CN"/>
        </w:rPr>
        <w:t xml:space="preserve"> </w:t>
      </w:r>
      <w:r>
        <w:rPr>
          <w:rFonts w:ascii="Calibri" w:eastAsiaTheme="minorEastAsia" w:hAnsi="Calibri" w:cs="Arial" w:hint="eastAsia"/>
          <w:b/>
          <w:i/>
          <w:lang w:val="en-US" w:eastAsia="zh-CN"/>
        </w:rPr>
        <w:t xml:space="preserve">      </w:t>
      </w:r>
      <w:r w:rsidRPr="00F060FB">
        <w:rPr>
          <w:rFonts w:ascii="Calibri" w:eastAsiaTheme="minorEastAsia" w:hAnsi="Calibri" w:cs="Arial" w:hint="eastAsia"/>
          <w:b/>
          <w:i/>
          <w:lang w:val="en-US" w:eastAsia="zh-CN"/>
        </w:rPr>
        <w:t xml:space="preserve">    </w:t>
      </w:r>
      <w:r w:rsidRPr="00A03D26">
        <w:rPr>
          <w:rFonts w:ascii="Calibri" w:eastAsiaTheme="minorEastAsia" w:hAnsi="Calibri" w:cs="Arial"/>
          <w:b/>
          <w:i/>
          <w:u w:val="single"/>
          <w:lang w:val="en-US" w:eastAsia="zh-CN"/>
        </w:rPr>
        <w:t xml:space="preserve">1) </w:t>
      </w:r>
      <w:r>
        <w:rPr>
          <w:rFonts w:ascii="Calibri" w:eastAsiaTheme="minorEastAsia" w:hAnsi="Calibri" w:cs="Arial" w:hint="eastAsia"/>
          <w:b/>
          <w:i/>
          <w:u w:val="single"/>
          <w:lang w:val="en-US" w:eastAsia="zh-CN"/>
        </w:rPr>
        <w:t>NAICS gain:</w:t>
      </w:r>
      <w:r w:rsidRPr="002D580E">
        <w:rPr>
          <w:rFonts w:ascii="Calibri" w:eastAsiaTheme="minorEastAsia" w:hAnsi="Calibri" w:cs="Arial" w:hint="eastAsia"/>
          <w:b/>
          <w:i/>
          <w:lang w:val="en-US" w:eastAsia="zh-CN"/>
        </w:rPr>
        <w:tab/>
      </w:r>
      <w:r w:rsidRPr="00A03D26">
        <w:rPr>
          <w:rFonts w:ascii="Calibri" w:eastAsiaTheme="minorEastAsia" w:hAnsi="Calibri" w:cs="Arial"/>
          <w:b/>
          <w:i/>
          <w:u w:val="single"/>
          <w:lang w:val="en-US" w:eastAsia="zh-CN"/>
        </w:rPr>
        <w:t>whether the CQI reporting option can take any NAICS gains into account</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br/>
      </w:r>
      <w:r w:rsidRPr="00F060FB">
        <w:rPr>
          <w:rFonts w:ascii="Calibri" w:eastAsiaTheme="minorEastAsia" w:hAnsi="Calibri" w:cs="Arial" w:hint="eastAsia"/>
          <w:b/>
          <w:i/>
          <w:lang w:val="en-US" w:eastAsia="zh-CN"/>
        </w:rPr>
        <w:t xml:space="preserve">  </w:t>
      </w:r>
      <w:r>
        <w:rPr>
          <w:rFonts w:ascii="Calibri" w:eastAsiaTheme="minorEastAsia" w:hAnsi="Calibri" w:cs="Arial" w:hint="eastAsia"/>
          <w:b/>
          <w:i/>
          <w:lang w:val="en-US" w:eastAsia="zh-CN"/>
        </w:rPr>
        <w:t xml:space="preserve">    </w:t>
      </w:r>
      <w:r w:rsidRPr="00F060FB">
        <w:rPr>
          <w:rFonts w:ascii="Calibri" w:eastAsiaTheme="minorEastAsia" w:hAnsi="Calibri" w:cs="Arial" w:hint="eastAsia"/>
          <w:b/>
          <w:i/>
          <w:lang w:val="en-US" w:eastAsia="zh-CN"/>
        </w:rPr>
        <w:t xml:space="preserve">     </w:t>
      </w:r>
      <w:r>
        <w:rPr>
          <w:rFonts w:ascii="Calibri" w:eastAsiaTheme="minorEastAsia" w:hAnsi="Calibri" w:cs="Arial"/>
          <w:b/>
          <w:i/>
          <w:u w:val="single"/>
          <w:lang w:val="en-US" w:eastAsia="zh-CN"/>
        </w:rPr>
        <w:t xml:space="preserve">2) </w:t>
      </w:r>
      <w:r>
        <w:rPr>
          <w:rFonts w:ascii="Calibri" w:eastAsiaTheme="minorEastAsia" w:hAnsi="Calibri" w:cs="Arial" w:hint="eastAsia"/>
          <w:b/>
          <w:i/>
          <w:u w:val="single"/>
          <w:lang w:val="en-US" w:eastAsia="zh-CN"/>
        </w:rPr>
        <w:t>F</w:t>
      </w:r>
      <w:r w:rsidRPr="00F060FB">
        <w:rPr>
          <w:rFonts w:ascii="Calibri" w:eastAsiaTheme="minorEastAsia" w:hAnsi="Calibri" w:cs="Arial"/>
          <w:b/>
          <w:i/>
          <w:u w:val="single"/>
          <w:lang w:val="en-US" w:eastAsia="zh-CN"/>
        </w:rPr>
        <w:t>easibility</w:t>
      </w:r>
      <w:r>
        <w:rPr>
          <w:rFonts w:ascii="Calibri" w:eastAsiaTheme="minorEastAsia" w:hAnsi="Calibri" w:cs="Arial" w:hint="eastAsia"/>
          <w:b/>
          <w:i/>
          <w:u w:val="single"/>
          <w:lang w:val="en-US" w:eastAsia="zh-CN"/>
        </w:rPr>
        <w:t>:</w:t>
      </w:r>
      <w:r w:rsidRPr="002D580E">
        <w:rPr>
          <w:rFonts w:ascii="Calibri" w:eastAsiaTheme="minorEastAsia" w:hAnsi="Calibri" w:cs="Arial"/>
          <w:b/>
          <w:i/>
          <w:lang w:val="en-US" w:eastAsia="zh-CN"/>
        </w:rPr>
        <w:t xml:space="preserve"> </w:t>
      </w:r>
      <w:r w:rsidRPr="002D580E">
        <w:rPr>
          <w:rFonts w:ascii="Calibri" w:eastAsiaTheme="minorEastAsia" w:hAnsi="Calibri" w:cs="Arial" w:hint="eastAsia"/>
          <w:b/>
          <w:i/>
          <w:lang w:val="en-US" w:eastAsia="zh-CN"/>
        </w:rPr>
        <w:tab/>
      </w:r>
      <w:r>
        <w:rPr>
          <w:rFonts w:ascii="Calibri" w:eastAsiaTheme="minorEastAsia" w:hAnsi="Calibri" w:cs="Arial"/>
          <w:b/>
          <w:i/>
          <w:u w:val="single"/>
          <w:lang w:val="en-US" w:eastAsia="zh-CN"/>
        </w:rPr>
        <w:t xml:space="preserve">whether the CQI reporting </w:t>
      </w:r>
      <w:r>
        <w:rPr>
          <w:rFonts w:ascii="Calibri" w:eastAsiaTheme="minorEastAsia" w:hAnsi="Calibri" w:cs="Arial" w:hint="eastAsia"/>
          <w:b/>
          <w:i/>
          <w:u w:val="single"/>
          <w:lang w:val="en-US" w:eastAsia="zh-CN"/>
        </w:rPr>
        <w:t xml:space="preserve">can be </w:t>
      </w:r>
      <w:r w:rsidRPr="00A03D26">
        <w:rPr>
          <w:rFonts w:ascii="Calibri" w:eastAsiaTheme="minorEastAsia" w:hAnsi="Calibri" w:cs="Arial"/>
          <w:b/>
          <w:i/>
          <w:u w:val="single"/>
          <w:lang w:val="en-US" w:eastAsia="zh-CN"/>
        </w:rPr>
        <w:t>implement</w:t>
      </w:r>
      <w:r>
        <w:rPr>
          <w:rFonts w:ascii="Calibri" w:eastAsiaTheme="minorEastAsia" w:hAnsi="Calibri" w:cs="Arial" w:hint="eastAsia"/>
          <w:b/>
          <w:i/>
          <w:u w:val="single"/>
          <w:lang w:val="en-US" w:eastAsia="zh-CN"/>
        </w:rPr>
        <w:t>ed</w:t>
      </w:r>
      <w:r w:rsidRPr="00A03D26">
        <w:rPr>
          <w:rFonts w:ascii="Calibri" w:eastAsiaTheme="minorEastAsia" w:hAnsi="Calibri" w:cs="Arial"/>
          <w:b/>
          <w:i/>
          <w:u w:val="single"/>
          <w:lang w:val="en-US" w:eastAsia="zh-CN"/>
        </w:rPr>
        <w:t>.</w:t>
      </w:r>
    </w:p>
    <w:p w:rsidR="00050148" w:rsidRPr="00A03D26" w:rsidRDefault="00050148"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3754D">
        <w:rPr>
          <w:rFonts w:ascii="Calibri" w:eastAsiaTheme="minorEastAsia" w:hAnsi="Calibri" w:cs="Arial" w:hint="eastAsia"/>
          <w:b/>
          <w:i/>
          <w:u w:val="single"/>
          <w:lang w:val="en-US" w:eastAsia="zh-CN"/>
        </w:rPr>
        <w:t>Based on the analysis for current available options for NAICS CQI reporting, we cannot reach the conclusion that there is no feasibility of taking into account any NAICS gains in CQI derivation.</w:t>
      </w:r>
    </w:p>
    <w:p w:rsidR="00050148" w:rsidRPr="008F091B" w:rsidRDefault="00050148"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3</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Options for CSI reporting test should be further investigated before precluding all advanced CQI reporting approaches</w:t>
      </w:r>
      <w:r>
        <w:rPr>
          <w:rFonts w:ascii="Calibri" w:eastAsiaTheme="minorEastAsia" w:hAnsi="Calibri" w:cs="Arial"/>
          <w:b/>
          <w:i/>
          <w:u w:val="single"/>
          <w:lang w:val="en-US" w:eastAsia="zh-CN"/>
        </w:rPr>
        <w:t>.</w:t>
      </w:r>
    </w:p>
    <w:p w:rsidR="00EF04CD" w:rsidRPr="008F091B" w:rsidRDefault="00EF04CD" w:rsidP="004906EC">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w:t>
      </w:r>
      <w:r>
        <w:rPr>
          <w:rFonts w:ascii="Calibri" w:eastAsiaTheme="minorEastAsia" w:hAnsi="Calibri" w:cs="Arial" w:hint="eastAsia"/>
          <w:b/>
          <w:i/>
          <w:u w:val="single"/>
          <w:lang w:val="en-US" w:eastAsia="zh-CN"/>
        </w:rPr>
        <w:t>4</w:t>
      </w:r>
      <w:r w:rsidRPr="00594354">
        <w:rPr>
          <w:rFonts w:ascii="Calibri" w:eastAsia="SimSun"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F70CDD">
        <w:rPr>
          <w:rFonts w:ascii="Calibri" w:eastAsiaTheme="minorEastAsia" w:hAnsi="Calibri" w:cs="Arial"/>
          <w:b/>
          <w:i/>
          <w:u w:val="single"/>
          <w:lang w:val="en-US" w:eastAsia="zh-CN"/>
        </w:rPr>
        <w:t xml:space="preserve">The CSI reporting compensation for NAICS gain should not </w:t>
      </w:r>
      <w:r w:rsidR="000E2C3B">
        <w:rPr>
          <w:rFonts w:ascii="Calibri" w:eastAsiaTheme="minorEastAsia" w:hAnsi="Calibri" w:cs="Arial" w:hint="eastAsia"/>
          <w:b/>
          <w:i/>
          <w:u w:val="single"/>
          <w:lang w:val="en-US" w:eastAsia="zh-CN"/>
        </w:rPr>
        <w:t xml:space="preserve">be mandated to </w:t>
      </w:r>
      <w:r w:rsidRPr="00F70CDD">
        <w:rPr>
          <w:rFonts w:ascii="Calibri" w:eastAsiaTheme="minorEastAsia" w:hAnsi="Calibri" w:cs="Arial"/>
          <w:b/>
          <w:i/>
          <w:u w:val="single"/>
          <w:lang w:val="en-US" w:eastAsia="zh-CN"/>
        </w:rPr>
        <w:t>so</w:t>
      </w:r>
      <w:r>
        <w:rPr>
          <w:rFonts w:ascii="Calibri" w:eastAsiaTheme="minorEastAsia" w:hAnsi="Calibri" w:cs="Arial"/>
          <w:b/>
          <w:i/>
          <w:u w:val="single"/>
          <w:lang w:val="en-US" w:eastAsia="zh-CN"/>
        </w:rPr>
        <w:t>lely depend on OLLA at eNB side.</w:t>
      </w:r>
    </w:p>
    <w:p w:rsidR="00050148" w:rsidRPr="00EF04CD" w:rsidRDefault="00050148" w:rsidP="004906EC">
      <w:pPr>
        <w:spacing w:afterLines="50" w:line="288" w:lineRule="auto"/>
        <w:ind w:left="720"/>
        <w:jc w:val="both"/>
        <w:rPr>
          <w:rFonts w:ascii="Calibri" w:eastAsiaTheme="minorEastAsia" w:hAnsi="Calibri" w:cs="Arial"/>
          <w:lang w:val="en-US" w:eastAsia="zh-CN"/>
        </w:rPr>
      </w:pP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2046E3" w:rsidRPr="00364891" w:rsidRDefault="00364891" w:rsidP="007B189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t xml:space="preserve">RP-140519, </w:t>
      </w:r>
      <w:r>
        <w:rPr>
          <w:rFonts w:asciiTheme="minorHAnsi" w:eastAsiaTheme="minorEastAsia" w:hAnsiTheme="minorHAnsi" w:cs="Arial"/>
          <w:lang w:eastAsia="zh-CN"/>
        </w:rPr>
        <w:t>“</w:t>
      </w:r>
      <w:r w:rsidRPr="00364891">
        <w:rPr>
          <w:rFonts w:asciiTheme="minorHAnsi" w:eastAsiaTheme="minorEastAsia" w:hAnsiTheme="minorHAnsi" w:cs="Arial"/>
          <w:lang w:eastAsia="zh-CN"/>
        </w:rPr>
        <w:t>New work item proposal for network assistance interference cancellation and suppression for LTE</w:t>
      </w:r>
      <w:r>
        <w:rPr>
          <w:rFonts w:asciiTheme="minorHAnsi" w:eastAsiaTheme="minorEastAsia" w:hAnsiTheme="minorHAnsi" w:cs="Arial"/>
          <w:lang w:eastAsia="zh-CN"/>
        </w:rPr>
        <w:t>”</w:t>
      </w:r>
      <w:r>
        <w:rPr>
          <w:rFonts w:asciiTheme="minorHAnsi" w:eastAsiaTheme="minorEastAsia" w:hAnsiTheme="minorHAnsi" w:cs="Arial" w:hint="eastAsia"/>
          <w:lang w:eastAsia="zh-CN"/>
        </w:rPr>
        <w:t>, MediaTek Inc., RAN#63, March 2014.</w:t>
      </w:r>
    </w:p>
    <w:p w:rsidR="00364891" w:rsidRPr="005858C1" w:rsidRDefault="00364891" w:rsidP="007B189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lastRenderedPageBreak/>
        <w:t xml:space="preserve">R4-151117, </w:t>
      </w:r>
      <w:r>
        <w:rPr>
          <w:rFonts w:asciiTheme="minorHAnsi" w:eastAsiaTheme="minorEastAsia" w:hAnsiTheme="minorHAnsi" w:cs="Arial"/>
          <w:lang w:eastAsia="zh-CN"/>
        </w:rPr>
        <w:t>“</w:t>
      </w:r>
      <w:r w:rsidR="005858C1">
        <w:rPr>
          <w:rFonts w:asciiTheme="minorHAnsi" w:eastAsiaTheme="minorEastAsia" w:hAnsiTheme="minorHAnsi" w:cs="Arial" w:hint="eastAsia"/>
          <w:lang w:eastAsia="zh-CN"/>
        </w:rPr>
        <w:t>Way f</w:t>
      </w:r>
      <w:r>
        <w:rPr>
          <w:rFonts w:asciiTheme="minorHAnsi" w:eastAsiaTheme="minorEastAsia" w:hAnsiTheme="minorHAnsi" w:cs="Arial" w:hint="eastAsia"/>
          <w:lang w:eastAsia="zh-CN"/>
        </w:rPr>
        <w:t>orward on CSI reporting under NAICS</w:t>
      </w:r>
      <w:r>
        <w:rPr>
          <w:rFonts w:asciiTheme="minorHAnsi" w:eastAsiaTheme="minorEastAsia" w:hAnsiTheme="minorHAnsi" w:cs="Arial"/>
          <w:lang w:eastAsia="zh-CN"/>
        </w:rPr>
        <w:t>”</w:t>
      </w:r>
      <w:r>
        <w:rPr>
          <w:rFonts w:asciiTheme="minorHAnsi" w:eastAsiaTheme="minorEastAsia" w:hAnsiTheme="minorHAnsi" w:cs="Arial" w:hint="eastAsia"/>
          <w:lang w:eastAsia="zh-CN"/>
        </w:rPr>
        <w:t>, Ericsson, Nokia Networks, Nokia Corporation, Intel, LG, NVIDIA, RAN4#74, Feb. 2015.</w:t>
      </w:r>
    </w:p>
    <w:p w:rsidR="005858C1" w:rsidRPr="005858C1" w:rsidRDefault="005858C1" w:rsidP="007B189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t xml:space="preserve">R4-152247, </w:t>
      </w:r>
      <w:r>
        <w:rPr>
          <w:rFonts w:asciiTheme="minorHAnsi" w:eastAsiaTheme="minorEastAsia" w:hAnsiTheme="minorHAnsi" w:cs="Arial"/>
          <w:lang w:eastAsia="zh-CN"/>
        </w:rPr>
        <w:t>“</w:t>
      </w:r>
      <w:r>
        <w:rPr>
          <w:rFonts w:asciiTheme="minorHAnsi" w:eastAsiaTheme="minorEastAsia" w:hAnsiTheme="minorHAnsi" w:cs="Arial" w:hint="eastAsia"/>
          <w:lang w:eastAsia="zh-CN"/>
        </w:rPr>
        <w:t>CSI reporting for NAICS</w:t>
      </w:r>
      <w:r>
        <w:rPr>
          <w:rFonts w:asciiTheme="minorHAnsi" w:eastAsiaTheme="minorEastAsia" w:hAnsiTheme="minorHAnsi" w:cs="Arial"/>
          <w:lang w:eastAsia="zh-CN"/>
        </w:rPr>
        <w:t>”</w:t>
      </w:r>
      <w:r>
        <w:rPr>
          <w:rFonts w:asciiTheme="minorHAnsi" w:eastAsiaTheme="minorEastAsia" w:hAnsiTheme="minorHAnsi" w:cs="Arial" w:hint="eastAsia"/>
          <w:lang w:eastAsia="zh-CN"/>
        </w:rPr>
        <w:t>, Qualcomm, RAN4#74bis, Apr. 2015.</w:t>
      </w:r>
    </w:p>
    <w:p w:rsidR="005858C1" w:rsidRPr="007B189A" w:rsidRDefault="005858C1" w:rsidP="007B189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t xml:space="preserve">R4-152143, </w:t>
      </w:r>
      <w:r>
        <w:rPr>
          <w:rFonts w:asciiTheme="minorHAnsi" w:eastAsiaTheme="minorEastAsia" w:hAnsiTheme="minorHAnsi" w:cs="Arial"/>
          <w:lang w:eastAsia="zh-CN"/>
        </w:rPr>
        <w:t>“</w:t>
      </w:r>
      <w:r>
        <w:rPr>
          <w:rFonts w:asciiTheme="minorHAnsi" w:eastAsiaTheme="minorEastAsia" w:hAnsiTheme="minorHAnsi" w:cs="Arial" w:hint="eastAsia"/>
          <w:lang w:eastAsia="zh-CN"/>
        </w:rPr>
        <w:t>Discussion on the NAICS CSI reporting</w:t>
      </w:r>
      <w:r>
        <w:rPr>
          <w:rFonts w:asciiTheme="minorHAnsi" w:eastAsiaTheme="minorEastAsia" w:hAnsiTheme="minorHAnsi" w:cs="Arial"/>
          <w:lang w:eastAsia="zh-CN"/>
        </w:rPr>
        <w:t>”</w:t>
      </w:r>
      <w:r>
        <w:rPr>
          <w:rFonts w:asciiTheme="minorHAnsi" w:eastAsiaTheme="minorEastAsia" w:hAnsiTheme="minorHAnsi" w:cs="Arial" w:hint="eastAsia"/>
          <w:lang w:eastAsia="zh-CN"/>
        </w:rPr>
        <w:t xml:space="preserve">, </w:t>
      </w:r>
      <w:r w:rsidR="009F5B4E">
        <w:rPr>
          <w:rFonts w:asciiTheme="minorHAnsi" w:eastAsiaTheme="minorEastAsia" w:hAnsiTheme="minorHAnsi" w:cs="Arial" w:hint="eastAsia"/>
          <w:lang w:eastAsia="zh-CN"/>
        </w:rPr>
        <w:t xml:space="preserve">Intel, </w:t>
      </w:r>
      <w:r>
        <w:rPr>
          <w:rFonts w:asciiTheme="minorHAnsi" w:eastAsiaTheme="minorEastAsia" w:hAnsiTheme="minorHAnsi" w:cs="Arial" w:hint="eastAsia"/>
          <w:lang w:eastAsia="zh-CN"/>
        </w:rPr>
        <w:t>RAN4#74bis, Apr. 2015.</w:t>
      </w:r>
    </w:p>
    <w:sectPr w:rsidR="005858C1" w:rsidRPr="007B189A"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CF0" w:rsidRDefault="000C4CF0">
      <w:r>
        <w:separator/>
      </w:r>
    </w:p>
  </w:endnote>
  <w:endnote w:type="continuationSeparator" w:id="1">
    <w:p w:rsidR="000C4CF0" w:rsidRDefault="000C4C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D43F03">
    <w:pPr>
      <w:pStyle w:val="a4"/>
      <w:rPr>
        <w:b w:val="0"/>
        <w:bCs/>
        <w:i w:val="0"/>
        <w:iCs/>
      </w:rPr>
    </w:pPr>
    <w:r w:rsidRPr="001F38DC">
      <w:rPr>
        <w:rStyle w:val="a5"/>
        <w:b w:val="0"/>
        <w:bCs/>
        <w:i w:val="0"/>
        <w:iCs/>
        <w:color w:val="auto"/>
      </w:rPr>
      <w:fldChar w:fldCharType="begin"/>
    </w:r>
    <w:r w:rsidR="00724C93" w:rsidRPr="001F38DC">
      <w:rPr>
        <w:rStyle w:val="a5"/>
        <w:b w:val="0"/>
        <w:bCs/>
        <w:i w:val="0"/>
        <w:iCs/>
        <w:color w:val="auto"/>
      </w:rPr>
      <w:instrText xml:space="preserve"> PAGE </w:instrText>
    </w:r>
    <w:r w:rsidRPr="001F38DC">
      <w:rPr>
        <w:rStyle w:val="a5"/>
        <w:b w:val="0"/>
        <w:bCs/>
        <w:i w:val="0"/>
        <w:iCs/>
        <w:color w:val="auto"/>
      </w:rPr>
      <w:fldChar w:fldCharType="separate"/>
    </w:r>
    <w:r w:rsidR="004906EC">
      <w:rPr>
        <w:rStyle w:val="a5"/>
        <w:b w:val="0"/>
        <w:bCs/>
        <w:i w:val="0"/>
        <w:iCs/>
        <w:color w:val="auto"/>
      </w:rPr>
      <w:t>3</w:t>
    </w:r>
    <w:r w:rsidRPr="001F38DC">
      <w:rPr>
        <w:rStyle w:val="a5"/>
        <w:b w:val="0"/>
        <w:bCs/>
        <w:i w:val="0"/>
        <w:iCs/>
        <w:color w:val="auto"/>
      </w:rPr>
      <w:fldChar w:fldCharType="end"/>
    </w:r>
    <w:r w:rsidR="00724C93" w:rsidRPr="001F38DC">
      <w:rPr>
        <w:rStyle w:val="a5"/>
        <w:b w:val="0"/>
        <w:bCs/>
        <w:i w:val="0"/>
        <w:iCs/>
        <w:color w:val="auto"/>
      </w:rPr>
      <w:t>/</w:t>
    </w:r>
    <w:r w:rsidRPr="001F38DC">
      <w:rPr>
        <w:rStyle w:val="a5"/>
        <w:b w:val="0"/>
        <w:bCs/>
        <w:i w:val="0"/>
        <w:iCs/>
        <w:color w:val="auto"/>
      </w:rPr>
      <w:fldChar w:fldCharType="begin"/>
    </w:r>
    <w:r w:rsidR="00724C93" w:rsidRPr="001F38DC">
      <w:rPr>
        <w:rStyle w:val="a5"/>
        <w:b w:val="0"/>
        <w:bCs/>
        <w:i w:val="0"/>
        <w:iCs/>
        <w:color w:val="auto"/>
      </w:rPr>
      <w:instrText xml:space="preserve"> NUMPAGES </w:instrText>
    </w:r>
    <w:r w:rsidRPr="001F38DC">
      <w:rPr>
        <w:rStyle w:val="a5"/>
        <w:b w:val="0"/>
        <w:bCs/>
        <w:i w:val="0"/>
        <w:iCs/>
        <w:color w:val="auto"/>
      </w:rPr>
      <w:fldChar w:fldCharType="separate"/>
    </w:r>
    <w:r w:rsidR="004906EC">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CF0" w:rsidRDefault="000C4CF0">
      <w:r>
        <w:separator/>
      </w:r>
    </w:p>
  </w:footnote>
  <w:footnote w:type="continuationSeparator" w:id="1">
    <w:p w:rsidR="000C4CF0" w:rsidRDefault="000C4C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510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699A"/>
    <w:rsid w:val="00017152"/>
    <w:rsid w:val="00017C4E"/>
    <w:rsid w:val="0002092C"/>
    <w:rsid w:val="0002107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4014B"/>
    <w:rsid w:val="00041118"/>
    <w:rsid w:val="00041FD0"/>
    <w:rsid w:val="000430A7"/>
    <w:rsid w:val="00043332"/>
    <w:rsid w:val="00043573"/>
    <w:rsid w:val="000436D7"/>
    <w:rsid w:val="000437EF"/>
    <w:rsid w:val="00044353"/>
    <w:rsid w:val="00044C81"/>
    <w:rsid w:val="00045ADC"/>
    <w:rsid w:val="0004787D"/>
    <w:rsid w:val="00050148"/>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76E70"/>
    <w:rsid w:val="00077AA4"/>
    <w:rsid w:val="00080175"/>
    <w:rsid w:val="00081659"/>
    <w:rsid w:val="00082687"/>
    <w:rsid w:val="0008294B"/>
    <w:rsid w:val="00083785"/>
    <w:rsid w:val="0008620C"/>
    <w:rsid w:val="0008663B"/>
    <w:rsid w:val="00086D75"/>
    <w:rsid w:val="00086FEB"/>
    <w:rsid w:val="000871AB"/>
    <w:rsid w:val="00087F4D"/>
    <w:rsid w:val="00090A00"/>
    <w:rsid w:val="000919FD"/>
    <w:rsid w:val="00091B17"/>
    <w:rsid w:val="000927A7"/>
    <w:rsid w:val="00093DF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53F"/>
    <w:rsid w:val="000C1EC7"/>
    <w:rsid w:val="000C2768"/>
    <w:rsid w:val="000C2CBB"/>
    <w:rsid w:val="000C4CF0"/>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399"/>
    <w:rsid w:val="000E1504"/>
    <w:rsid w:val="000E209F"/>
    <w:rsid w:val="000E2438"/>
    <w:rsid w:val="000E2551"/>
    <w:rsid w:val="000E275C"/>
    <w:rsid w:val="000E2C21"/>
    <w:rsid w:val="000E2C3B"/>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0DF"/>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37B"/>
    <w:rsid w:val="001C25F9"/>
    <w:rsid w:val="001C408E"/>
    <w:rsid w:val="001C4A2D"/>
    <w:rsid w:val="001C52E3"/>
    <w:rsid w:val="001C7375"/>
    <w:rsid w:val="001D1148"/>
    <w:rsid w:val="001D12A5"/>
    <w:rsid w:val="001D1C75"/>
    <w:rsid w:val="001D247A"/>
    <w:rsid w:val="001D355F"/>
    <w:rsid w:val="001D3936"/>
    <w:rsid w:val="001D3DE4"/>
    <w:rsid w:val="001D4B7C"/>
    <w:rsid w:val="001D51B5"/>
    <w:rsid w:val="001D6686"/>
    <w:rsid w:val="001E2381"/>
    <w:rsid w:val="001E337B"/>
    <w:rsid w:val="001E33FD"/>
    <w:rsid w:val="001E5968"/>
    <w:rsid w:val="001E6165"/>
    <w:rsid w:val="001F0200"/>
    <w:rsid w:val="001F0938"/>
    <w:rsid w:val="001F10E7"/>
    <w:rsid w:val="001F142C"/>
    <w:rsid w:val="001F1933"/>
    <w:rsid w:val="001F2D4A"/>
    <w:rsid w:val="001F3F14"/>
    <w:rsid w:val="001F4C1D"/>
    <w:rsid w:val="00200AF9"/>
    <w:rsid w:val="00200BFF"/>
    <w:rsid w:val="002014D3"/>
    <w:rsid w:val="00201ABA"/>
    <w:rsid w:val="002046E3"/>
    <w:rsid w:val="00204811"/>
    <w:rsid w:val="00205CD8"/>
    <w:rsid w:val="00207740"/>
    <w:rsid w:val="00211474"/>
    <w:rsid w:val="00211C34"/>
    <w:rsid w:val="002122B8"/>
    <w:rsid w:val="0021684D"/>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1D"/>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67"/>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87624"/>
    <w:rsid w:val="0029077A"/>
    <w:rsid w:val="00291182"/>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55B2"/>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580E"/>
    <w:rsid w:val="002D687E"/>
    <w:rsid w:val="002D7B9A"/>
    <w:rsid w:val="002E0D33"/>
    <w:rsid w:val="002E256E"/>
    <w:rsid w:val="002E3484"/>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0B83"/>
    <w:rsid w:val="0031119F"/>
    <w:rsid w:val="00311781"/>
    <w:rsid w:val="0031329A"/>
    <w:rsid w:val="00313600"/>
    <w:rsid w:val="00313F73"/>
    <w:rsid w:val="00314CF8"/>
    <w:rsid w:val="003158B6"/>
    <w:rsid w:val="003169C8"/>
    <w:rsid w:val="003178E6"/>
    <w:rsid w:val="0032042B"/>
    <w:rsid w:val="00321055"/>
    <w:rsid w:val="0032415B"/>
    <w:rsid w:val="00324456"/>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18A"/>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26D4"/>
    <w:rsid w:val="00364891"/>
    <w:rsid w:val="00366817"/>
    <w:rsid w:val="00367859"/>
    <w:rsid w:val="00370097"/>
    <w:rsid w:val="00370210"/>
    <w:rsid w:val="00372B74"/>
    <w:rsid w:val="003734C3"/>
    <w:rsid w:val="003748EC"/>
    <w:rsid w:val="00375665"/>
    <w:rsid w:val="00376AA6"/>
    <w:rsid w:val="0037775E"/>
    <w:rsid w:val="00377A6E"/>
    <w:rsid w:val="0038052B"/>
    <w:rsid w:val="00382728"/>
    <w:rsid w:val="003844DE"/>
    <w:rsid w:val="00384E1A"/>
    <w:rsid w:val="0038541B"/>
    <w:rsid w:val="003874F2"/>
    <w:rsid w:val="00390B0A"/>
    <w:rsid w:val="00391094"/>
    <w:rsid w:val="00391CD4"/>
    <w:rsid w:val="0039308C"/>
    <w:rsid w:val="003930AB"/>
    <w:rsid w:val="00393A19"/>
    <w:rsid w:val="00395DBA"/>
    <w:rsid w:val="003966DF"/>
    <w:rsid w:val="00396A20"/>
    <w:rsid w:val="00397FAD"/>
    <w:rsid w:val="003A0973"/>
    <w:rsid w:val="003A0E1C"/>
    <w:rsid w:val="003A14B4"/>
    <w:rsid w:val="003A1DCC"/>
    <w:rsid w:val="003A24D1"/>
    <w:rsid w:val="003A3358"/>
    <w:rsid w:val="003A380A"/>
    <w:rsid w:val="003A44F4"/>
    <w:rsid w:val="003A49A8"/>
    <w:rsid w:val="003A65E9"/>
    <w:rsid w:val="003A6F7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3CC"/>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DDB"/>
    <w:rsid w:val="00414600"/>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28F"/>
    <w:rsid w:val="00444637"/>
    <w:rsid w:val="00447671"/>
    <w:rsid w:val="0044769D"/>
    <w:rsid w:val="00447C77"/>
    <w:rsid w:val="00447D54"/>
    <w:rsid w:val="00450A95"/>
    <w:rsid w:val="0045135E"/>
    <w:rsid w:val="00451DA2"/>
    <w:rsid w:val="00455643"/>
    <w:rsid w:val="004624D3"/>
    <w:rsid w:val="00462A41"/>
    <w:rsid w:val="0046328C"/>
    <w:rsid w:val="00465837"/>
    <w:rsid w:val="00467472"/>
    <w:rsid w:val="00471CDF"/>
    <w:rsid w:val="004725E2"/>
    <w:rsid w:val="00473E09"/>
    <w:rsid w:val="00474E25"/>
    <w:rsid w:val="004774B6"/>
    <w:rsid w:val="00480302"/>
    <w:rsid w:val="00480653"/>
    <w:rsid w:val="00481060"/>
    <w:rsid w:val="004811B5"/>
    <w:rsid w:val="004816DF"/>
    <w:rsid w:val="00481E52"/>
    <w:rsid w:val="00482654"/>
    <w:rsid w:val="00482921"/>
    <w:rsid w:val="00482BBB"/>
    <w:rsid w:val="00483458"/>
    <w:rsid w:val="0048370A"/>
    <w:rsid w:val="0048478A"/>
    <w:rsid w:val="00484FFF"/>
    <w:rsid w:val="004874DD"/>
    <w:rsid w:val="0048767F"/>
    <w:rsid w:val="00487F2D"/>
    <w:rsid w:val="004902E4"/>
    <w:rsid w:val="004906EC"/>
    <w:rsid w:val="0049287C"/>
    <w:rsid w:val="00493E49"/>
    <w:rsid w:val="004960AC"/>
    <w:rsid w:val="004968FB"/>
    <w:rsid w:val="004A067B"/>
    <w:rsid w:val="004A1258"/>
    <w:rsid w:val="004A14C9"/>
    <w:rsid w:val="004A3F4E"/>
    <w:rsid w:val="004A4F50"/>
    <w:rsid w:val="004A7F65"/>
    <w:rsid w:val="004B2025"/>
    <w:rsid w:val="004B2074"/>
    <w:rsid w:val="004B5BF0"/>
    <w:rsid w:val="004B707F"/>
    <w:rsid w:val="004B72DC"/>
    <w:rsid w:val="004B76E5"/>
    <w:rsid w:val="004B7B2D"/>
    <w:rsid w:val="004B7CEA"/>
    <w:rsid w:val="004C02BF"/>
    <w:rsid w:val="004C0F8B"/>
    <w:rsid w:val="004C1CB2"/>
    <w:rsid w:val="004C22ED"/>
    <w:rsid w:val="004C2A4E"/>
    <w:rsid w:val="004C58CF"/>
    <w:rsid w:val="004C6186"/>
    <w:rsid w:val="004C7573"/>
    <w:rsid w:val="004D0929"/>
    <w:rsid w:val="004D17E3"/>
    <w:rsid w:val="004D1AC3"/>
    <w:rsid w:val="004D2172"/>
    <w:rsid w:val="004D39D6"/>
    <w:rsid w:val="004D39F9"/>
    <w:rsid w:val="004D6EE8"/>
    <w:rsid w:val="004D74BF"/>
    <w:rsid w:val="004E19BD"/>
    <w:rsid w:val="004E1D29"/>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06F3C"/>
    <w:rsid w:val="00510413"/>
    <w:rsid w:val="00511C2A"/>
    <w:rsid w:val="00511FF3"/>
    <w:rsid w:val="00513AA0"/>
    <w:rsid w:val="00513DF3"/>
    <w:rsid w:val="00515ECA"/>
    <w:rsid w:val="005202DC"/>
    <w:rsid w:val="00520697"/>
    <w:rsid w:val="00520834"/>
    <w:rsid w:val="005227AB"/>
    <w:rsid w:val="00523760"/>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8C1"/>
    <w:rsid w:val="00585E16"/>
    <w:rsid w:val="00585EFB"/>
    <w:rsid w:val="005860BA"/>
    <w:rsid w:val="00587138"/>
    <w:rsid w:val="00587D59"/>
    <w:rsid w:val="00587DD4"/>
    <w:rsid w:val="00594354"/>
    <w:rsid w:val="00594FDD"/>
    <w:rsid w:val="005952A6"/>
    <w:rsid w:val="00596443"/>
    <w:rsid w:val="005965C6"/>
    <w:rsid w:val="005A08E4"/>
    <w:rsid w:val="005A0BA2"/>
    <w:rsid w:val="005A0CDB"/>
    <w:rsid w:val="005A23B6"/>
    <w:rsid w:val="005A2885"/>
    <w:rsid w:val="005A4082"/>
    <w:rsid w:val="005A5BF8"/>
    <w:rsid w:val="005A64CD"/>
    <w:rsid w:val="005A6E34"/>
    <w:rsid w:val="005A700A"/>
    <w:rsid w:val="005A78EA"/>
    <w:rsid w:val="005B0FC1"/>
    <w:rsid w:val="005B1028"/>
    <w:rsid w:val="005B1049"/>
    <w:rsid w:val="005B1926"/>
    <w:rsid w:val="005B211C"/>
    <w:rsid w:val="005B30AA"/>
    <w:rsid w:val="005B50C7"/>
    <w:rsid w:val="005B7CE1"/>
    <w:rsid w:val="005C0B73"/>
    <w:rsid w:val="005C196B"/>
    <w:rsid w:val="005C2B67"/>
    <w:rsid w:val="005C37BD"/>
    <w:rsid w:val="005C54C8"/>
    <w:rsid w:val="005D32A9"/>
    <w:rsid w:val="005D381D"/>
    <w:rsid w:val="005D3F4F"/>
    <w:rsid w:val="005D42D0"/>
    <w:rsid w:val="005D45FC"/>
    <w:rsid w:val="005D4DD4"/>
    <w:rsid w:val="005D62BF"/>
    <w:rsid w:val="005D72D2"/>
    <w:rsid w:val="005D7570"/>
    <w:rsid w:val="005D7844"/>
    <w:rsid w:val="005E01D9"/>
    <w:rsid w:val="005E07BA"/>
    <w:rsid w:val="005E0B1E"/>
    <w:rsid w:val="005E0F57"/>
    <w:rsid w:val="005E29B3"/>
    <w:rsid w:val="005E2B81"/>
    <w:rsid w:val="005E502C"/>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2F4"/>
    <w:rsid w:val="00601447"/>
    <w:rsid w:val="006018D7"/>
    <w:rsid w:val="00601DF0"/>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3844"/>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77726"/>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AF6"/>
    <w:rsid w:val="00694E70"/>
    <w:rsid w:val="00695BF4"/>
    <w:rsid w:val="00695DB0"/>
    <w:rsid w:val="0069761D"/>
    <w:rsid w:val="006976F5"/>
    <w:rsid w:val="006A040E"/>
    <w:rsid w:val="006A0458"/>
    <w:rsid w:val="006A098C"/>
    <w:rsid w:val="006A10BE"/>
    <w:rsid w:val="006A1330"/>
    <w:rsid w:val="006A13B2"/>
    <w:rsid w:val="006A190C"/>
    <w:rsid w:val="006A2DA3"/>
    <w:rsid w:val="006A4734"/>
    <w:rsid w:val="006A5019"/>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3BB5"/>
    <w:rsid w:val="006E5E1B"/>
    <w:rsid w:val="006E7BAB"/>
    <w:rsid w:val="006F0D95"/>
    <w:rsid w:val="006F1818"/>
    <w:rsid w:val="006F24BD"/>
    <w:rsid w:val="006F41DD"/>
    <w:rsid w:val="006F4819"/>
    <w:rsid w:val="006F4994"/>
    <w:rsid w:val="006F4CA6"/>
    <w:rsid w:val="006F559B"/>
    <w:rsid w:val="006F56DF"/>
    <w:rsid w:val="006F572C"/>
    <w:rsid w:val="006F6C5D"/>
    <w:rsid w:val="006F79EB"/>
    <w:rsid w:val="006F7FDF"/>
    <w:rsid w:val="007012B6"/>
    <w:rsid w:val="00701C45"/>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1A8"/>
    <w:rsid w:val="00756904"/>
    <w:rsid w:val="00761B98"/>
    <w:rsid w:val="00762DBC"/>
    <w:rsid w:val="007638FB"/>
    <w:rsid w:val="00764224"/>
    <w:rsid w:val="007645B8"/>
    <w:rsid w:val="00764FDE"/>
    <w:rsid w:val="00765628"/>
    <w:rsid w:val="0076653C"/>
    <w:rsid w:val="00767183"/>
    <w:rsid w:val="00767D6A"/>
    <w:rsid w:val="0077197B"/>
    <w:rsid w:val="0077207F"/>
    <w:rsid w:val="007753F1"/>
    <w:rsid w:val="0077588C"/>
    <w:rsid w:val="00775D6A"/>
    <w:rsid w:val="00776660"/>
    <w:rsid w:val="00780F9A"/>
    <w:rsid w:val="00781A94"/>
    <w:rsid w:val="00781F5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189A"/>
    <w:rsid w:val="007B23E0"/>
    <w:rsid w:val="007B2B85"/>
    <w:rsid w:val="007B5089"/>
    <w:rsid w:val="007B537B"/>
    <w:rsid w:val="007C0C8A"/>
    <w:rsid w:val="007C1C12"/>
    <w:rsid w:val="007C21F7"/>
    <w:rsid w:val="007C401D"/>
    <w:rsid w:val="007C505C"/>
    <w:rsid w:val="007C651C"/>
    <w:rsid w:val="007C6830"/>
    <w:rsid w:val="007C7EFB"/>
    <w:rsid w:val="007D1C04"/>
    <w:rsid w:val="007D3991"/>
    <w:rsid w:val="007D5866"/>
    <w:rsid w:val="007D5CE6"/>
    <w:rsid w:val="007D71FB"/>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36D"/>
    <w:rsid w:val="00806C35"/>
    <w:rsid w:val="0080734A"/>
    <w:rsid w:val="008078BA"/>
    <w:rsid w:val="00810BDD"/>
    <w:rsid w:val="00810D0E"/>
    <w:rsid w:val="00810EEC"/>
    <w:rsid w:val="00812083"/>
    <w:rsid w:val="00812418"/>
    <w:rsid w:val="00812ECB"/>
    <w:rsid w:val="008137D5"/>
    <w:rsid w:val="0081513E"/>
    <w:rsid w:val="008160F9"/>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3754D"/>
    <w:rsid w:val="00843153"/>
    <w:rsid w:val="0084347B"/>
    <w:rsid w:val="00844804"/>
    <w:rsid w:val="0084529B"/>
    <w:rsid w:val="00845D90"/>
    <w:rsid w:val="008462D8"/>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4033"/>
    <w:rsid w:val="008C5325"/>
    <w:rsid w:val="008C5611"/>
    <w:rsid w:val="008C5E09"/>
    <w:rsid w:val="008C6B8E"/>
    <w:rsid w:val="008D0655"/>
    <w:rsid w:val="008D0F19"/>
    <w:rsid w:val="008D1BE6"/>
    <w:rsid w:val="008D2408"/>
    <w:rsid w:val="008D320A"/>
    <w:rsid w:val="008D37B8"/>
    <w:rsid w:val="008D490D"/>
    <w:rsid w:val="008D578C"/>
    <w:rsid w:val="008D602F"/>
    <w:rsid w:val="008D7A04"/>
    <w:rsid w:val="008E0E44"/>
    <w:rsid w:val="008E20B9"/>
    <w:rsid w:val="008E2808"/>
    <w:rsid w:val="008E31AE"/>
    <w:rsid w:val="008E3990"/>
    <w:rsid w:val="008E4403"/>
    <w:rsid w:val="008E61E4"/>
    <w:rsid w:val="008E6EFD"/>
    <w:rsid w:val="008E7D48"/>
    <w:rsid w:val="008F091B"/>
    <w:rsid w:val="008F0A68"/>
    <w:rsid w:val="008F10AB"/>
    <w:rsid w:val="008F1372"/>
    <w:rsid w:val="008F17DD"/>
    <w:rsid w:val="008F2A8B"/>
    <w:rsid w:val="008F2E75"/>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118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2811"/>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954AD"/>
    <w:rsid w:val="009A0BEC"/>
    <w:rsid w:val="009A2733"/>
    <w:rsid w:val="009A2B21"/>
    <w:rsid w:val="009A5899"/>
    <w:rsid w:val="009A6C01"/>
    <w:rsid w:val="009A750E"/>
    <w:rsid w:val="009A78E3"/>
    <w:rsid w:val="009B02BC"/>
    <w:rsid w:val="009B14B9"/>
    <w:rsid w:val="009B1686"/>
    <w:rsid w:val="009B21F4"/>
    <w:rsid w:val="009B34D4"/>
    <w:rsid w:val="009B3CF1"/>
    <w:rsid w:val="009B47C7"/>
    <w:rsid w:val="009B51D6"/>
    <w:rsid w:val="009B5CE8"/>
    <w:rsid w:val="009B77B0"/>
    <w:rsid w:val="009B7AC0"/>
    <w:rsid w:val="009B7EE8"/>
    <w:rsid w:val="009C0056"/>
    <w:rsid w:val="009C0B92"/>
    <w:rsid w:val="009C0BE2"/>
    <w:rsid w:val="009C0E32"/>
    <w:rsid w:val="009C15ED"/>
    <w:rsid w:val="009C49FE"/>
    <w:rsid w:val="009C53C2"/>
    <w:rsid w:val="009C666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5B4E"/>
    <w:rsid w:val="009F6459"/>
    <w:rsid w:val="009F6853"/>
    <w:rsid w:val="009F6E62"/>
    <w:rsid w:val="009F7E08"/>
    <w:rsid w:val="00A00EE1"/>
    <w:rsid w:val="00A01EDF"/>
    <w:rsid w:val="00A0336F"/>
    <w:rsid w:val="00A035CE"/>
    <w:rsid w:val="00A0360A"/>
    <w:rsid w:val="00A03D26"/>
    <w:rsid w:val="00A05416"/>
    <w:rsid w:val="00A05CCB"/>
    <w:rsid w:val="00A05F53"/>
    <w:rsid w:val="00A06488"/>
    <w:rsid w:val="00A07621"/>
    <w:rsid w:val="00A0787F"/>
    <w:rsid w:val="00A105D5"/>
    <w:rsid w:val="00A11452"/>
    <w:rsid w:val="00A11C37"/>
    <w:rsid w:val="00A144BC"/>
    <w:rsid w:val="00A1584D"/>
    <w:rsid w:val="00A16096"/>
    <w:rsid w:val="00A16D15"/>
    <w:rsid w:val="00A16F12"/>
    <w:rsid w:val="00A2003D"/>
    <w:rsid w:val="00A21ACB"/>
    <w:rsid w:val="00A21E64"/>
    <w:rsid w:val="00A24755"/>
    <w:rsid w:val="00A2538B"/>
    <w:rsid w:val="00A25540"/>
    <w:rsid w:val="00A272BA"/>
    <w:rsid w:val="00A278CE"/>
    <w:rsid w:val="00A27BFF"/>
    <w:rsid w:val="00A302B8"/>
    <w:rsid w:val="00A30561"/>
    <w:rsid w:val="00A30B94"/>
    <w:rsid w:val="00A314F0"/>
    <w:rsid w:val="00A3192E"/>
    <w:rsid w:val="00A31A68"/>
    <w:rsid w:val="00A322E7"/>
    <w:rsid w:val="00A32B89"/>
    <w:rsid w:val="00A32EFC"/>
    <w:rsid w:val="00A34EFB"/>
    <w:rsid w:val="00A36D43"/>
    <w:rsid w:val="00A37399"/>
    <w:rsid w:val="00A37425"/>
    <w:rsid w:val="00A407A7"/>
    <w:rsid w:val="00A41226"/>
    <w:rsid w:val="00A42416"/>
    <w:rsid w:val="00A449F7"/>
    <w:rsid w:val="00A45121"/>
    <w:rsid w:val="00A463C0"/>
    <w:rsid w:val="00A50024"/>
    <w:rsid w:val="00A50188"/>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BD9"/>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682"/>
    <w:rsid w:val="00A84D06"/>
    <w:rsid w:val="00A856AA"/>
    <w:rsid w:val="00A86DD8"/>
    <w:rsid w:val="00A87658"/>
    <w:rsid w:val="00A905F4"/>
    <w:rsid w:val="00A91D6E"/>
    <w:rsid w:val="00A92024"/>
    <w:rsid w:val="00A93067"/>
    <w:rsid w:val="00A93281"/>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0D92"/>
    <w:rsid w:val="00AB3285"/>
    <w:rsid w:val="00AB3C12"/>
    <w:rsid w:val="00AB4754"/>
    <w:rsid w:val="00AB5DDD"/>
    <w:rsid w:val="00AB6816"/>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63F7"/>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2468"/>
    <w:rsid w:val="00B9400A"/>
    <w:rsid w:val="00B943E1"/>
    <w:rsid w:val="00B946FE"/>
    <w:rsid w:val="00B95490"/>
    <w:rsid w:val="00B95D02"/>
    <w:rsid w:val="00B96DCA"/>
    <w:rsid w:val="00B9756B"/>
    <w:rsid w:val="00B9771E"/>
    <w:rsid w:val="00B97CDE"/>
    <w:rsid w:val="00B97D98"/>
    <w:rsid w:val="00BA03D4"/>
    <w:rsid w:val="00BA14E6"/>
    <w:rsid w:val="00BA28A7"/>
    <w:rsid w:val="00BA2FBE"/>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A59"/>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50BB"/>
    <w:rsid w:val="00C20400"/>
    <w:rsid w:val="00C21BAE"/>
    <w:rsid w:val="00C21C83"/>
    <w:rsid w:val="00C22CC8"/>
    <w:rsid w:val="00C24022"/>
    <w:rsid w:val="00C24041"/>
    <w:rsid w:val="00C2534B"/>
    <w:rsid w:val="00C25A60"/>
    <w:rsid w:val="00C2602F"/>
    <w:rsid w:val="00C260CB"/>
    <w:rsid w:val="00C262E7"/>
    <w:rsid w:val="00C26350"/>
    <w:rsid w:val="00C27B59"/>
    <w:rsid w:val="00C31696"/>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466C"/>
    <w:rsid w:val="00C85C4A"/>
    <w:rsid w:val="00C8736B"/>
    <w:rsid w:val="00C87C8C"/>
    <w:rsid w:val="00C9028A"/>
    <w:rsid w:val="00C902B3"/>
    <w:rsid w:val="00C910C8"/>
    <w:rsid w:val="00C91B2C"/>
    <w:rsid w:val="00C92165"/>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A40"/>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566D"/>
    <w:rsid w:val="00CE67C2"/>
    <w:rsid w:val="00CE70BC"/>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E10"/>
    <w:rsid w:val="00D13E01"/>
    <w:rsid w:val="00D1780F"/>
    <w:rsid w:val="00D20E75"/>
    <w:rsid w:val="00D2105C"/>
    <w:rsid w:val="00D220D8"/>
    <w:rsid w:val="00D23817"/>
    <w:rsid w:val="00D23925"/>
    <w:rsid w:val="00D24678"/>
    <w:rsid w:val="00D251A4"/>
    <w:rsid w:val="00D26847"/>
    <w:rsid w:val="00D272E3"/>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3F03"/>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5B13"/>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681C"/>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737"/>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3B41"/>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4BC1"/>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5178"/>
    <w:rsid w:val="00E77D67"/>
    <w:rsid w:val="00E80394"/>
    <w:rsid w:val="00E80B35"/>
    <w:rsid w:val="00E80F57"/>
    <w:rsid w:val="00E81994"/>
    <w:rsid w:val="00E81BAF"/>
    <w:rsid w:val="00E8397C"/>
    <w:rsid w:val="00E84CC6"/>
    <w:rsid w:val="00E853F3"/>
    <w:rsid w:val="00E85714"/>
    <w:rsid w:val="00E906DF"/>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4D8F"/>
    <w:rsid w:val="00EC510B"/>
    <w:rsid w:val="00ED0AB4"/>
    <w:rsid w:val="00ED2D2A"/>
    <w:rsid w:val="00ED5D75"/>
    <w:rsid w:val="00ED5E61"/>
    <w:rsid w:val="00ED65F2"/>
    <w:rsid w:val="00ED662D"/>
    <w:rsid w:val="00ED7767"/>
    <w:rsid w:val="00ED78BD"/>
    <w:rsid w:val="00EE1EB6"/>
    <w:rsid w:val="00EE261F"/>
    <w:rsid w:val="00EE2B44"/>
    <w:rsid w:val="00EE3B8E"/>
    <w:rsid w:val="00EE4216"/>
    <w:rsid w:val="00EE667D"/>
    <w:rsid w:val="00EE67EA"/>
    <w:rsid w:val="00EE6CFD"/>
    <w:rsid w:val="00EE6E25"/>
    <w:rsid w:val="00EF04CD"/>
    <w:rsid w:val="00EF3F71"/>
    <w:rsid w:val="00EF4C42"/>
    <w:rsid w:val="00EF4D11"/>
    <w:rsid w:val="00EF54F0"/>
    <w:rsid w:val="00EF5629"/>
    <w:rsid w:val="00EF780C"/>
    <w:rsid w:val="00F00009"/>
    <w:rsid w:val="00F0006E"/>
    <w:rsid w:val="00F019C2"/>
    <w:rsid w:val="00F01D51"/>
    <w:rsid w:val="00F04148"/>
    <w:rsid w:val="00F046C2"/>
    <w:rsid w:val="00F05E97"/>
    <w:rsid w:val="00F060FB"/>
    <w:rsid w:val="00F072D7"/>
    <w:rsid w:val="00F1051E"/>
    <w:rsid w:val="00F10706"/>
    <w:rsid w:val="00F11F1A"/>
    <w:rsid w:val="00F153C4"/>
    <w:rsid w:val="00F15D87"/>
    <w:rsid w:val="00F1635F"/>
    <w:rsid w:val="00F16A1E"/>
    <w:rsid w:val="00F1765A"/>
    <w:rsid w:val="00F17E8B"/>
    <w:rsid w:val="00F20490"/>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0CDD"/>
    <w:rsid w:val="00F71560"/>
    <w:rsid w:val="00F71E43"/>
    <w:rsid w:val="00F722C7"/>
    <w:rsid w:val="00F729AB"/>
    <w:rsid w:val="00F72DCE"/>
    <w:rsid w:val="00F753A8"/>
    <w:rsid w:val="00F7599E"/>
    <w:rsid w:val="00F75D46"/>
    <w:rsid w:val="00F7654D"/>
    <w:rsid w:val="00F771FC"/>
    <w:rsid w:val="00F82725"/>
    <w:rsid w:val="00F82B20"/>
    <w:rsid w:val="00F847C8"/>
    <w:rsid w:val="00F85372"/>
    <w:rsid w:val="00F861D2"/>
    <w:rsid w:val="00F87A90"/>
    <w:rsid w:val="00F918D3"/>
    <w:rsid w:val="00F91B1C"/>
    <w:rsid w:val="00F94365"/>
    <w:rsid w:val="00F94C5D"/>
    <w:rsid w:val="00F9512D"/>
    <w:rsid w:val="00F9593B"/>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064E"/>
    <w:rsid w:val="00FC1AFA"/>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4B1"/>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SimSun" w:hAnsi="Calibri"/>
      <w:kern w:val="2"/>
      <w:sz w:val="21"/>
      <w:szCs w:val="22"/>
    </w:rPr>
  </w:style>
  <w:style w:type="character" w:customStyle="1" w:styleId="PLChar">
    <w:name w:val="PL Char"/>
    <w:basedOn w:val="a0"/>
    <w:link w:val="PL"/>
    <w:rsid w:val="00266167"/>
    <w:rPr>
      <w:rFonts w:ascii="Courier New" w:hAnsi="Courier New"/>
      <w:noProof/>
      <w:sz w:val="16"/>
      <w:lang w:val="en-GB" w:eastAsia="ja-JP"/>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0E166-E725-488A-9894-082E8A56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2</cp:revision>
  <cp:lastPrinted>2012-12-21T07:09:00Z</cp:lastPrinted>
  <dcterms:created xsi:type="dcterms:W3CDTF">2015-05-18T08:59:00Z</dcterms:created>
  <dcterms:modified xsi:type="dcterms:W3CDTF">2015-05-18T08:59:00Z</dcterms:modified>
</cp:coreProperties>
</file>